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8" w:type="dxa"/>
        <w:tblInd w:w="-714" w:type="dxa"/>
        <w:tblLook w:val="04A0" w:firstRow="1" w:lastRow="0" w:firstColumn="1" w:lastColumn="0" w:noHBand="0" w:noVBand="1"/>
      </w:tblPr>
      <w:tblGrid>
        <w:gridCol w:w="1276"/>
        <w:gridCol w:w="3686"/>
        <w:gridCol w:w="5386"/>
      </w:tblGrid>
      <w:tr w:rsidR="00BA6C87" w:rsidRPr="00BA6C87" w:rsidTr="0099657D">
        <w:tc>
          <w:tcPr>
            <w:tcW w:w="1276" w:type="dxa"/>
          </w:tcPr>
          <w:p w:rsidR="00BA6C87" w:rsidRPr="00BA6C87" w:rsidRDefault="00336A0C" w:rsidP="00336A0C">
            <w:pPr>
              <w:rPr>
                <w:rFonts w:cs="Times New Roman"/>
              </w:rPr>
            </w:pPr>
            <w:r>
              <w:rPr>
                <w:rFonts w:cs="Times New Roman"/>
              </w:rPr>
              <w:t>10</w:t>
            </w:r>
            <w:r w:rsidR="00BA6C87" w:rsidRPr="00BA6C87">
              <w:rPr>
                <w:rFonts w:cs="Times New Roman"/>
              </w:rPr>
              <w:t>.01.201</w:t>
            </w:r>
            <w:r>
              <w:rPr>
                <w:rFonts w:cs="Times New Roman"/>
              </w:rPr>
              <w:t>7</w:t>
            </w:r>
          </w:p>
        </w:tc>
        <w:tc>
          <w:tcPr>
            <w:tcW w:w="3686" w:type="dxa"/>
          </w:tcPr>
          <w:p w:rsidR="00BA6C87" w:rsidRPr="00BA6C87" w:rsidRDefault="00627041" w:rsidP="00336A0C">
            <w:pPr>
              <w:ind w:right="176" w:firstLine="459"/>
              <w:jc w:val="both"/>
              <w:rPr>
                <w:rFonts w:cs="Times New Roman"/>
              </w:rPr>
            </w:pPr>
            <w:hyperlink r:id="rId5" w:history="1">
              <w:r w:rsidR="00227CB7" w:rsidRPr="00E86605">
                <w:rPr>
                  <w:rStyle w:val="a4"/>
                  <w:color w:val="auto"/>
                  <w:u w:val="none"/>
                </w:rPr>
                <w:t xml:space="preserve">В </w:t>
              </w:r>
              <w:r w:rsidR="00227CB7">
                <w:rPr>
                  <w:rStyle w:val="a4"/>
                  <w:color w:val="auto"/>
                  <w:u w:val="none"/>
                </w:rPr>
                <w:t>Северо-Уральское управление Ростехнадзора</w:t>
              </w:r>
              <w:r w:rsidR="00227CB7" w:rsidRPr="00E86605">
                <w:rPr>
                  <w:rStyle w:val="a4"/>
                  <w:color w:val="auto"/>
                  <w:u w:val="none"/>
                </w:rPr>
                <w:t xml:space="preserve"> поступило </w:t>
              </w:r>
              <w:r w:rsidR="00227CB7">
                <w:rPr>
                  <w:rStyle w:val="a4"/>
                  <w:color w:val="auto"/>
                  <w:u w:val="none"/>
                </w:rPr>
                <w:t>письмо</w:t>
              </w:r>
              <w:r w:rsidR="00227CB7" w:rsidRPr="00E86605">
                <w:rPr>
                  <w:rStyle w:val="a4"/>
                  <w:color w:val="auto"/>
                  <w:u w:val="none"/>
                </w:rPr>
                <w:t xml:space="preserve"> </w:t>
              </w:r>
              <w:r w:rsidR="00227CB7">
                <w:rPr>
                  <w:rStyle w:val="a4"/>
                  <w:color w:val="auto"/>
                  <w:u w:val="none"/>
                </w:rPr>
                <w:t>заявителя</w:t>
              </w:r>
              <w:r w:rsidR="00227CB7" w:rsidRPr="00E86605">
                <w:rPr>
                  <w:rStyle w:val="a4"/>
                  <w:color w:val="auto"/>
                  <w:u w:val="none"/>
                </w:rPr>
                <w:t xml:space="preserve"> </w:t>
              </w:r>
            </w:hyperlink>
            <w:r w:rsidR="00336A0C" w:rsidRPr="00336A0C">
              <w:rPr>
                <w:rStyle w:val="a4"/>
                <w:color w:val="auto"/>
                <w:u w:val="none"/>
              </w:rPr>
              <w:t>по вопросу о порядке допуска к самостоятельной работе работников рабочих профессий на опасных производственных объектах</w:t>
            </w:r>
          </w:p>
        </w:tc>
        <w:tc>
          <w:tcPr>
            <w:tcW w:w="5386" w:type="dxa"/>
          </w:tcPr>
          <w:p w:rsidR="00BA6C87" w:rsidRPr="00336A0C" w:rsidRDefault="00BA6C87" w:rsidP="00336A0C">
            <w:pPr>
              <w:pStyle w:val="Style2"/>
              <w:shd w:val="clear" w:color="auto" w:fill="auto"/>
              <w:spacing w:before="0" w:line="240" w:lineRule="auto"/>
              <w:ind w:left="60" w:right="34" w:firstLine="399"/>
              <w:rPr>
                <w:sz w:val="22"/>
                <w:szCs w:val="22"/>
              </w:rPr>
            </w:pPr>
            <w:r w:rsidRPr="00336A0C">
              <w:rPr>
                <w:rStyle w:val="CharStyle9"/>
                <w:rFonts w:eastAsia="Times New Roman" w:cs="Times New Roman"/>
                <w:color w:val="000000"/>
                <w:sz w:val="22"/>
                <w:szCs w:val="22"/>
                <w:lang w:val="ru"/>
              </w:rPr>
              <w:t>На данный вопрос Управлением дан ответ следующего содержания</w:t>
            </w:r>
            <w:r w:rsidRPr="00336A0C">
              <w:rPr>
                <w:sz w:val="22"/>
                <w:szCs w:val="22"/>
              </w:rPr>
              <w:t>:</w:t>
            </w:r>
          </w:p>
          <w:p w:rsidR="00336A0C" w:rsidRPr="00336A0C" w:rsidRDefault="00336A0C" w:rsidP="00336A0C">
            <w:pPr>
              <w:pStyle w:val="Style2"/>
              <w:shd w:val="clear" w:color="auto" w:fill="auto"/>
              <w:spacing w:before="0" w:line="240" w:lineRule="auto"/>
              <w:ind w:left="40" w:right="40" w:firstLine="399"/>
              <w:rPr>
                <w:sz w:val="22"/>
                <w:szCs w:val="22"/>
              </w:rPr>
            </w:pPr>
            <w:r w:rsidRPr="00336A0C">
              <w:rPr>
                <w:rStyle w:val="CharStyle3"/>
                <w:rFonts w:asciiTheme="minorHAnsi" w:eastAsia="Times New Roman" w:hAnsiTheme="minorHAnsi" w:cs="Times New Roman"/>
                <w:color w:val="000000"/>
                <w:sz w:val="22"/>
                <w:szCs w:val="22"/>
                <w:lang w:val="ru"/>
              </w:rPr>
              <w:t>Порядок организации обучения и проверки знаний рабочих организаций, поднадзорных Ростехнадзору, установлен Положением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утвержденным приказом Ростехнадзора от 29.01.2007 № 37 (далее - Положение).</w:t>
            </w:r>
          </w:p>
          <w:p w:rsidR="00336A0C" w:rsidRPr="00336A0C" w:rsidRDefault="00336A0C" w:rsidP="00336A0C">
            <w:pPr>
              <w:pStyle w:val="Style2"/>
              <w:shd w:val="clear" w:color="auto" w:fill="auto"/>
              <w:spacing w:before="0" w:line="240" w:lineRule="auto"/>
              <w:ind w:left="40" w:right="40" w:firstLine="399"/>
              <w:rPr>
                <w:sz w:val="22"/>
                <w:szCs w:val="22"/>
              </w:rPr>
            </w:pPr>
            <w:r w:rsidRPr="00336A0C">
              <w:rPr>
                <w:rStyle w:val="CharStyle3"/>
                <w:rFonts w:asciiTheme="minorHAnsi" w:eastAsia="Times New Roman" w:hAnsiTheme="minorHAnsi" w:cs="Times New Roman"/>
                <w:color w:val="000000"/>
                <w:sz w:val="22"/>
                <w:szCs w:val="22"/>
                <w:lang w:val="ru"/>
              </w:rPr>
              <w:t>В соответствии с разделом III «Инструктаж по безопасности, стажировка, допуск к самостоятельной работе, проверка знаний» Положения перед допуском к самостоятельной работе на объекте рабочие проходят инструктаж по безопасности и стажировку на рабочем месте.</w:t>
            </w:r>
          </w:p>
          <w:p w:rsidR="00336A0C" w:rsidRPr="00336A0C" w:rsidRDefault="00336A0C" w:rsidP="00336A0C">
            <w:pPr>
              <w:pStyle w:val="Style2"/>
              <w:shd w:val="clear" w:color="auto" w:fill="auto"/>
              <w:spacing w:before="0" w:line="240" w:lineRule="auto"/>
              <w:ind w:left="40" w:right="40" w:firstLine="399"/>
              <w:rPr>
                <w:sz w:val="22"/>
                <w:szCs w:val="22"/>
              </w:rPr>
            </w:pPr>
            <w:r w:rsidRPr="00336A0C">
              <w:rPr>
                <w:rStyle w:val="CharStyle3"/>
                <w:rFonts w:asciiTheme="minorHAnsi" w:eastAsia="Times New Roman" w:hAnsiTheme="minorHAnsi" w:cs="Times New Roman"/>
                <w:color w:val="000000"/>
                <w:sz w:val="22"/>
                <w:szCs w:val="22"/>
                <w:lang w:val="ru"/>
              </w:rPr>
              <w:t>Перед допуском к самостоятельной работе после инструктажа по безопасности рабочие проходят проверку знаний инструкций. 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w:t>
            </w:r>
          </w:p>
          <w:p w:rsidR="00336A0C" w:rsidRPr="00336A0C" w:rsidRDefault="00336A0C" w:rsidP="00336A0C">
            <w:pPr>
              <w:pStyle w:val="Style2"/>
              <w:shd w:val="clear" w:color="auto" w:fill="auto"/>
              <w:spacing w:before="0" w:line="240" w:lineRule="auto"/>
              <w:ind w:left="40" w:right="40" w:firstLine="399"/>
              <w:rPr>
                <w:sz w:val="22"/>
                <w:szCs w:val="22"/>
              </w:rPr>
            </w:pPr>
            <w:r w:rsidRPr="00336A0C">
              <w:rPr>
                <w:rStyle w:val="CharStyle3"/>
                <w:rFonts w:asciiTheme="minorHAnsi" w:eastAsia="Times New Roman" w:hAnsiTheme="minorHAnsi" w:cs="Times New Roman"/>
                <w:color w:val="000000"/>
                <w:sz w:val="22"/>
                <w:szCs w:val="22"/>
                <w:lang w:val="ru"/>
              </w:rPr>
              <w:t>Допуск к самостоятельной работе оформляется приказом по организации. Таким образом, приказ на допуск к самостоятельной работе оформляется после проведения инструктажа и проверки знаний производственных инструкций.</w:t>
            </w:r>
          </w:p>
          <w:p w:rsidR="00336A0C" w:rsidRPr="00336A0C" w:rsidRDefault="00336A0C" w:rsidP="00336A0C">
            <w:pPr>
              <w:pStyle w:val="Style2"/>
              <w:shd w:val="clear" w:color="auto" w:fill="auto"/>
              <w:spacing w:before="0" w:line="240" w:lineRule="auto"/>
              <w:ind w:right="400" w:firstLine="399"/>
              <w:rPr>
                <w:sz w:val="22"/>
                <w:szCs w:val="22"/>
              </w:rPr>
            </w:pPr>
            <w:r w:rsidRPr="00336A0C">
              <w:rPr>
                <w:rStyle w:val="CharStyle3"/>
                <w:rFonts w:asciiTheme="minorHAnsi" w:eastAsia="Times New Roman" w:hAnsiTheme="minorHAnsi" w:cs="Times New Roman"/>
                <w:color w:val="000000"/>
                <w:sz w:val="22"/>
                <w:szCs w:val="22"/>
                <w:lang w:val="ru"/>
              </w:rPr>
              <w:t>Периодичность издания таких приказов (в случае положительных результатов проверки знаний) Положением не установлена.</w:t>
            </w:r>
          </w:p>
          <w:p w:rsidR="00BA6C87" w:rsidRPr="00227CB7" w:rsidRDefault="00BA6C87" w:rsidP="00DD68F6">
            <w:pPr>
              <w:pStyle w:val="ConsPlusNormal"/>
              <w:widowControl/>
              <w:ind w:right="34" w:firstLine="399"/>
              <w:jc w:val="both"/>
              <w:rPr>
                <w:rFonts w:asciiTheme="minorHAnsi" w:hAnsiTheme="minorHAnsi" w:cs="Times New Roman"/>
                <w:sz w:val="22"/>
                <w:szCs w:val="22"/>
              </w:rPr>
            </w:pPr>
            <w:r w:rsidRPr="00227CB7">
              <w:rPr>
                <w:rFonts w:asciiTheme="minorHAnsi" w:hAnsiTheme="minorHAnsi"/>
                <w:noProof/>
                <w:sz w:val="22"/>
                <w:szCs w:val="22"/>
              </w:rPr>
              <mc:AlternateContent>
                <mc:Choice Requires="wps">
                  <w:drawing>
                    <wp:anchor distT="63500" distB="63500" distL="63500" distR="63500" simplePos="0" relativeHeight="251661312" behindDoc="1" locked="0" layoutInCell="1" allowOverlap="1">
                      <wp:simplePos x="0" y="0"/>
                      <wp:positionH relativeFrom="margin">
                        <wp:posOffset>55880</wp:posOffset>
                      </wp:positionH>
                      <wp:positionV relativeFrom="paragraph">
                        <wp:posOffset>2296160</wp:posOffset>
                      </wp:positionV>
                      <wp:extent cx="1708150" cy="353060"/>
                      <wp:effectExtent l="0" t="0" r="6350"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C87" w:rsidRDefault="00BA6C87" w:rsidP="00BA6C87">
                                  <w:pPr>
                                    <w:pStyle w:val="Style4"/>
                                    <w:shd w:val="clear" w:color="auto" w:fill="auto"/>
                                    <w:spacing w:line="278" w:lineRule="exact"/>
                                    <w:ind w:right="100"/>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4pt;margin-top:180.8pt;width:134.5pt;height:27.8pt;z-index:-251655168;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" filled="f" stroked="f">
                      <v:textbox style="mso-fit-shape-to-text:t" inset="0,0,0,0">
                        <w:txbxContent>
                          <w:p w:rsidR="00BA6C87" w:rsidRDefault="00BA6C87" w:rsidP="00BA6C87">
                            <w:pPr>
                              <w:pStyle w:val="Style4"/>
                              <w:shd w:val="clear" w:color="auto" w:fill="auto"/>
                              <w:spacing w:line="278" w:lineRule="exact"/>
                              <w:ind w:right="100"/>
                              <w:jc w:val="both"/>
                            </w:pPr>
                          </w:p>
                        </w:txbxContent>
                      </v:textbox>
                      <w10:wrap anchorx="margin"/>
                    </v:shape>
                  </w:pict>
                </mc:Fallback>
              </mc:AlternateContent>
            </w:r>
          </w:p>
        </w:tc>
      </w:tr>
      <w:tr w:rsidR="007D3FDD" w:rsidRPr="00BA6C87" w:rsidTr="0099657D">
        <w:tc>
          <w:tcPr>
            <w:tcW w:w="1276" w:type="dxa"/>
          </w:tcPr>
          <w:p w:rsidR="007D3FDD" w:rsidRPr="00BA6C87" w:rsidRDefault="00971AA7" w:rsidP="00BA6C87">
            <w:pPr>
              <w:rPr>
                <w:rFonts w:cs="Times New Roman"/>
              </w:rPr>
            </w:pPr>
            <w:r>
              <w:rPr>
                <w:rFonts w:cs="Times New Roman"/>
              </w:rPr>
              <w:t>25.01.2017</w:t>
            </w:r>
          </w:p>
        </w:tc>
        <w:tc>
          <w:tcPr>
            <w:tcW w:w="3686" w:type="dxa"/>
          </w:tcPr>
          <w:p w:rsidR="007D3FDD" w:rsidRDefault="00336A0C" w:rsidP="00336A0C">
            <w:pPr>
              <w:ind w:right="176" w:firstLine="459"/>
              <w:jc w:val="both"/>
              <w:rPr>
                <w:rStyle w:val="a4"/>
                <w:color w:val="auto"/>
                <w:u w:val="none"/>
              </w:rPr>
            </w:pPr>
            <w:hyperlink r:id="rId6" w:history="1">
              <w:r w:rsidRPr="00E86605">
                <w:rPr>
                  <w:rStyle w:val="a4"/>
                  <w:color w:val="auto"/>
                  <w:u w:val="none"/>
                </w:rPr>
                <w:t xml:space="preserve">В </w:t>
              </w:r>
              <w:r>
                <w:rPr>
                  <w:rStyle w:val="a4"/>
                  <w:color w:val="auto"/>
                  <w:u w:val="none"/>
                </w:rPr>
                <w:t>Северо-Уральское управление Ростехнадзора</w:t>
              </w:r>
              <w:r w:rsidRPr="00E86605">
                <w:rPr>
                  <w:rStyle w:val="a4"/>
                  <w:color w:val="auto"/>
                  <w:u w:val="none"/>
                </w:rPr>
                <w:t xml:space="preserve"> поступило </w:t>
              </w:r>
              <w:r>
                <w:rPr>
                  <w:rStyle w:val="a4"/>
                  <w:color w:val="auto"/>
                  <w:u w:val="none"/>
                </w:rPr>
                <w:t>письмо</w:t>
              </w:r>
              <w:r w:rsidRPr="00E86605">
                <w:rPr>
                  <w:rStyle w:val="a4"/>
                  <w:color w:val="auto"/>
                  <w:u w:val="none"/>
                </w:rPr>
                <w:t xml:space="preserve"> </w:t>
              </w:r>
              <w:r>
                <w:rPr>
                  <w:rStyle w:val="a4"/>
                  <w:color w:val="auto"/>
                  <w:u w:val="none"/>
                </w:rPr>
                <w:t>заявителя</w:t>
              </w:r>
              <w:r w:rsidRPr="00E86605">
                <w:rPr>
                  <w:rStyle w:val="a4"/>
                  <w:color w:val="auto"/>
                  <w:u w:val="none"/>
                </w:rPr>
                <w:t xml:space="preserve"> </w:t>
              </w:r>
            </w:hyperlink>
            <w:r w:rsidRPr="00336A0C">
              <w:rPr>
                <w:rStyle w:val="a4"/>
                <w:color w:val="auto"/>
                <w:u w:val="none"/>
              </w:rPr>
              <w:t>по вопросу</w:t>
            </w:r>
            <w:r>
              <w:rPr>
                <w:rStyle w:val="a4"/>
                <w:color w:val="auto"/>
                <w:u w:val="none"/>
              </w:rPr>
              <w:t xml:space="preserve"> </w:t>
            </w:r>
            <w:r w:rsidRPr="00336A0C">
              <w:rPr>
                <w:rStyle w:val="a4"/>
                <w:color w:val="auto"/>
                <w:u w:val="none"/>
              </w:rPr>
              <w:t>требовани</w:t>
            </w:r>
            <w:r>
              <w:rPr>
                <w:rStyle w:val="a4"/>
                <w:color w:val="auto"/>
                <w:u w:val="none"/>
              </w:rPr>
              <w:t>й</w:t>
            </w:r>
            <w:r w:rsidRPr="00336A0C">
              <w:rPr>
                <w:rStyle w:val="a4"/>
                <w:color w:val="auto"/>
                <w:u w:val="none"/>
              </w:rPr>
              <w:t xml:space="preserve"> к лицам, допущенным к работам по строительству, реконструкции объ</w:t>
            </w:r>
            <w:r>
              <w:rPr>
                <w:rStyle w:val="a4"/>
                <w:color w:val="auto"/>
                <w:u w:val="none"/>
              </w:rPr>
              <w:t>екта капитального строительства</w:t>
            </w:r>
          </w:p>
        </w:tc>
        <w:tc>
          <w:tcPr>
            <w:tcW w:w="5386" w:type="dxa"/>
          </w:tcPr>
          <w:p w:rsidR="007D3FDD" w:rsidRPr="00971AA7" w:rsidRDefault="00336A0C" w:rsidP="00971AA7">
            <w:pPr>
              <w:pStyle w:val="Style2"/>
              <w:shd w:val="clear" w:color="auto" w:fill="auto"/>
              <w:spacing w:before="0" w:line="240" w:lineRule="auto"/>
              <w:ind w:left="60" w:right="34" w:firstLine="399"/>
              <w:rPr>
                <w:rStyle w:val="CharStyle9"/>
                <w:rFonts w:eastAsia="Times New Roman" w:cs="Times New Roman"/>
                <w:color w:val="000000"/>
                <w:sz w:val="22"/>
                <w:szCs w:val="22"/>
              </w:rPr>
            </w:pPr>
            <w:r w:rsidRPr="00971AA7">
              <w:rPr>
                <w:rStyle w:val="CharStyle9"/>
                <w:rFonts w:eastAsia="Times New Roman" w:cs="Times New Roman"/>
                <w:color w:val="000000"/>
                <w:sz w:val="22"/>
                <w:szCs w:val="22"/>
              </w:rPr>
              <w:t>На данный вопрос Управлением дан ответ следующего содержания:</w:t>
            </w:r>
          </w:p>
          <w:p w:rsidR="00971AA7" w:rsidRPr="00971AA7" w:rsidRDefault="00971AA7" w:rsidP="00971AA7">
            <w:pPr>
              <w:pStyle w:val="Style2"/>
              <w:shd w:val="clear" w:color="auto" w:fill="auto"/>
              <w:spacing w:before="0" w:line="240" w:lineRule="auto"/>
              <w:ind w:left="20" w:right="20" w:firstLine="399"/>
              <w:rPr>
                <w:sz w:val="22"/>
                <w:szCs w:val="22"/>
              </w:rPr>
            </w:pPr>
            <w:r w:rsidRPr="00971AA7">
              <w:rPr>
                <w:rStyle w:val="CharStyle11"/>
                <w:rFonts w:eastAsia="Times New Roman" w:cs="Times New Roman"/>
                <w:color w:val="000000"/>
                <w:sz w:val="22"/>
                <w:szCs w:val="22"/>
                <w:lang w:val="ru"/>
              </w:rPr>
              <w:t xml:space="preserve">В соответствии с частью 3 статьи 54 Градостроительного Кодекса Российской Федерации (далее - Кодекс)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w:t>
            </w:r>
            <w:r w:rsidRPr="00971AA7">
              <w:rPr>
                <w:rStyle w:val="CharStyle11"/>
                <w:rFonts w:eastAsia="Times New Roman" w:cs="Times New Roman"/>
                <w:color w:val="000000"/>
                <w:sz w:val="22"/>
                <w:szCs w:val="22"/>
                <w:lang w:val="ru"/>
              </w:rPr>
              <w:lastRenderedPageBreak/>
              <w:t>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w:t>
            </w:r>
            <w:r w:rsidRPr="00971AA7">
              <w:rPr>
                <w:sz w:val="22"/>
                <w:szCs w:val="22"/>
              </w:rPr>
              <w:br w:type="page"/>
            </w:r>
          </w:p>
          <w:p w:rsidR="00971AA7" w:rsidRPr="00971AA7" w:rsidRDefault="00971AA7" w:rsidP="00971AA7">
            <w:pPr>
              <w:pStyle w:val="Style2"/>
              <w:shd w:val="clear" w:color="auto" w:fill="auto"/>
              <w:spacing w:before="0" w:line="240" w:lineRule="auto"/>
              <w:ind w:left="20" w:right="260" w:firstLine="399"/>
              <w:rPr>
                <w:rStyle w:val="CharStyle11"/>
                <w:sz w:val="22"/>
                <w:szCs w:val="22"/>
              </w:rPr>
            </w:pPr>
            <w:r w:rsidRPr="00971AA7">
              <w:rPr>
                <w:rStyle w:val="CharStyle11"/>
                <w:rFonts w:eastAsia="Times New Roman" w:cs="Times New Roman"/>
                <w:color w:val="000000"/>
                <w:sz w:val="22"/>
                <w:szCs w:val="22"/>
                <w:lang w:val="ru"/>
              </w:rPr>
              <w:t>2 настоящей статьи, и (или) с привлечением других соответствующих этим требованиям лиц.</w:t>
            </w:r>
          </w:p>
          <w:p w:rsidR="00971AA7" w:rsidRPr="0015657B" w:rsidRDefault="00971AA7" w:rsidP="00DD68F6">
            <w:pPr>
              <w:pStyle w:val="Style2"/>
              <w:shd w:val="clear" w:color="auto" w:fill="auto"/>
              <w:spacing w:before="0" w:line="240" w:lineRule="auto"/>
              <w:ind w:left="60" w:right="34" w:firstLine="399"/>
              <w:rPr>
                <w:rStyle w:val="CharStyle9"/>
                <w:rFonts w:eastAsia="Times New Roman" w:cs="Times New Roman"/>
                <w:color w:val="000000"/>
                <w:sz w:val="22"/>
                <w:szCs w:val="22"/>
              </w:rPr>
            </w:pPr>
          </w:p>
        </w:tc>
      </w:tr>
      <w:tr w:rsidR="00BA6C87" w:rsidRPr="00BA6C87" w:rsidTr="00C6228B">
        <w:tc>
          <w:tcPr>
            <w:tcW w:w="1276" w:type="dxa"/>
          </w:tcPr>
          <w:p w:rsidR="00BA6C87" w:rsidRPr="00BA6C87" w:rsidRDefault="00EB0B39" w:rsidP="00BA6C87">
            <w:pPr>
              <w:rPr>
                <w:rFonts w:cs="Times New Roman"/>
              </w:rPr>
            </w:pPr>
            <w:r>
              <w:rPr>
                <w:rFonts w:cs="Times New Roman"/>
              </w:rPr>
              <w:lastRenderedPageBreak/>
              <w:t>20.03.2017</w:t>
            </w:r>
          </w:p>
        </w:tc>
        <w:tc>
          <w:tcPr>
            <w:tcW w:w="3686" w:type="dxa"/>
          </w:tcPr>
          <w:p w:rsidR="00BA6C87" w:rsidRPr="00BA6C87" w:rsidRDefault="00971AA7" w:rsidP="00EB0B39">
            <w:pPr>
              <w:ind w:right="34" w:firstLine="459"/>
              <w:jc w:val="both"/>
              <w:rPr>
                <w:rFonts w:cs="Times New Roman"/>
              </w:rPr>
            </w:pPr>
            <w:hyperlink r:id="rId7" w:history="1">
              <w:r w:rsidRPr="00E86605">
                <w:rPr>
                  <w:rStyle w:val="a4"/>
                  <w:color w:val="auto"/>
                  <w:u w:val="none"/>
                </w:rPr>
                <w:t xml:space="preserve">В </w:t>
              </w:r>
              <w:r>
                <w:rPr>
                  <w:rStyle w:val="a4"/>
                  <w:color w:val="auto"/>
                  <w:u w:val="none"/>
                </w:rPr>
                <w:t>Северо-Уральское управление Ростехнадзора</w:t>
              </w:r>
              <w:r w:rsidRPr="00E86605">
                <w:rPr>
                  <w:rStyle w:val="a4"/>
                  <w:color w:val="auto"/>
                  <w:u w:val="none"/>
                </w:rPr>
                <w:t xml:space="preserve"> поступило </w:t>
              </w:r>
              <w:r>
                <w:rPr>
                  <w:rStyle w:val="a4"/>
                  <w:color w:val="auto"/>
                  <w:u w:val="none"/>
                </w:rPr>
                <w:t>письмо</w:t>
              </w:r>
              <w:r w:rsidRPr="00E86605">
                <w:rPr>
                  <w:rStyle w:val="a4"/>
                  <w:color w:val="auto"/>
                  <w:u w:val="none"/>
                </w:rPr>
                <w:t xml:space="preserve"> </w:t>
              </w:r>
              <w:r>
                <w:rPr>
                  <w:rStyle w:val="a4"/>
                  <w:color w:val="auto"/>
                  <w:u w:val="none"/>
                </w:rPr>
                <w:t>заявителя</w:t>
              </w:r>
              <w:r w:rsidRPr="00E86605">
                <w:rPr>
                  <w:rStyle w:val="a4"/>
                  <w:color w:val="auto"/>
                  <w:u w:val="none"/>
                </w:rPr>
                <w:t xml:space="preserve"> </w:t>
              </w:r>
            </w:hyperlink>
            <w:r w:rsidRPr="00971AA7">
              <w:rPr>
                <w:rFonts w:cs="Times New Roman"/>
              </w:rPr>
              <w:t>о предоставлении разъяснени</w:t>
            </w:r>
            <w:r>
              <w:rPr>
                <w:rFonts w:cs="Times New Roman"/>
              </w:rPr>
              <w:t>й</w:t>
            </w:r>
            <w:r w:rsidRPr="00971AA7">
              <w:rPr>
                <w:rFonts w:cs="Times New Roman"/>
              </w:rPr>
              <w:t xml:space="preserve"> </w:t>
            </w:r>
            <w:r w:rsidR="00EB0B39" w:rsidRPr="00EB0B39">
              <w:rPr>
                <w:rFonts w:cs="Times New Roman"/>
              </w:rPr>
              <w:t>необходимости указания в акте (также) проведения Визуального и измерение линейных размеров элеватора. Или достаточно только указаний о проведении Магнитопорошкового или УЗК контроля.</w:t>
            </w:r>
          </w:p>
        </w:tc>
        <w:tc>
          <w:tcPr>
            <w:tcW w:w="5386" w:type="dxa"/>
            <w:shd w:val="clear" w:color="auto" w:fill="auto"/>
          </w:tcPr>
          <w:p w:rsidR="00BA6C87" w:rsidRPr="00EB0B39" w:rsidRDefault="00971AA7" w:rsidP="00EB0B39">
            <w:pPr>
              <w:ind w:firstLine="399"/>
              <w:jc w:val="both"/>
              <w:rPr>
                <w:rFonts w:cs="Times New Roman"/>
              </w:rPr>
            </w:pPr>
            <w:r w:rsidRPr="00EB0B39">
              <w:rPr>
                <w:rFonts w:cs="Times New Roman"/>
              </w:rPr>
              <w:t>На данный вопрос Управлением дан ответ следующего содержания:</w:t>
            </w:r>
          </w:p>
          <w:p w:rsidR="00EB0B39" w:rsidRPr="00EB0B39" w:rsidRDefault="00EB0B39" w:rsidP="00EB0B39">
            <w:pPr>
              <w:pStyle w:val="Style8"/>
              <w:shd w:val="clear" w:color="auto" w:fill="auto"/>
              <w:spacing w:after="0" w:line="240" w:lineRule="auto"/>
              <w:ind w:left="100" w:right="80" w:firstLine="399"/>
              <w:jc w:val="both"/>
              <w:rPr>
                <w:sz w:val="22"/>
                <w:szCs w:val="22"/>
              </w:rPr>
            </w:pPr>
            <w:r w:rsidRPr="00EB0B39">
              <w:rPr>
                <w:rStyle w:val="CharStyle9"/>
                <w:sz w:val="22"/>
                <w:szCs w:val="22"/>
              </w:rPr>
              <w:t xml:space="preserve">Приказом Ростехнадзора </w:t>
            </w:r>
            <w:r w:rsidRPr="00EB0B39">
              <w:rPr>
                <w:rStyle w:val="CharStyle9"/>
                <w:sz w:val="22"/>
                <w:szCs w:val="22"/>
                <w:shd w:val="clear" w:color="auto" w:fill="auto"/>
              </w:rPr>
              <w:t>от 21 ноября 2016</w:t>
            </w:r>
            <w:r w:rsidRPr="00EB0B39">
              <w:rPr>
                <w:rStyle w:val="CharStyle9"/>
                <w:sz w:val="22"/>
                <w:szCs w:val="22"/>
              </w:rPr>
              <w:t xml:space="preserve"> года N 490 утверждены ФНП в области промышленной безопасности "Основные требования к проведению неразрушающего контроля технических устройств, зданий и сооружений </w:t>
            </w:r>
            <w:r w:rsidRPr="00EB0B39">
              <w:rPr>
                <w:rStyle w:val="CharStyle9"/>
                <w:sz w:val="22"/>
                <w:szCs w:val="22"/>
                <w:shd w:val="clear" w:color="auto" w:fill="auto"/>
              </w:rPr>
              <w:t>на ОПО</w:t>
            </w:r>
            <w:r w:rsidRPr="00EB0B39">
              <w:rPr>
                <w:rStyle w:val="CharStyle9"/>
                <w:sz w:val="22"/>
                <w:szCs w:val="22"/>
              </w:rPr>
              <w:t>.</w:t>
            </w:r>
          </w:p>
          <w:p w:rsidR="00EB0B39" w:rsidRPr="00EB0B39" w:rsidRDefault="00EB0B39" w:rsidP="00EB0B39">
            <w:pPr>
              <w:pStyle w:val="Style8"/>
              <w:shd w:val="clear" w:color="auto" w:fill="auto"/>
              <w:spacing w:after="0" w:line="240" w:lineRule="auto"/>
              <w:ind w:left="100" w:right="80" w:firstLine="399"/>
              <w:jc w:val="both"/>
              <w:rPr>
                <w:sz w:val="22"/>
                <w:szCs w:val="22"/>
              </w:rPr>
            </w:pPr>
            <w:r w:rsidRPr="00EB0B39">
              <w:rPr>
                <w:rStyle w:val="CharStyle9"/>
                <w:sz w:val="22"/>
                <w:szCs w:val="22"/>
              </w:rPr>
              <w:t>Данные ФНП устанавливают основные требования к проведению ПК технических устройств, зданий и сооружений, применяемых и (или) эксплуатируемых на ОПО, при осуществлении деятельности в области промышленной безопасности, предусматривающей проведение НК.</w:t>
            </w:r>
          </w:p>
          <w:p w:rsidR="00971AA7" w:rsidRPr="00BA6C87" w:rsidRDefault="00971AA7" w:rsidP="00DD68F6">
            <w:pPr>
              <w:ind w:firstLine="399"/>
              <w:jc w:val="both"/>
              <w:rPr>
                <w:rFonts w:cs="Times New Roman"/>
              </w:rPr>
            </w:pPr>
          </w:p>
        </w:tc>
      </w:tr>
      <w:tr w:rsidR="00BA6C87" w:rsidRPr="00BA6C87" w:rsidTr="0099657D">
        <w:tc>
          <w:tcPr>
            <w:tcW w:w="1276" w:type="dxa"/>
          </w:tcPr>
          <w:p w:rsidR="00BA6C87" w:rsidRPr="00BA6C87" w:rsidRDefault="00D862B0" w:rsidP="00BA6C87">
            <w:pPr>
              <w:rPr>
                <w:rFonts w:cs="Times New Roman"/>
              </w:rPr>
            </w:pPr>
            <w:r>
              <w:rPr>
                <w:rFonts w:cs="Times New Roman"/>
              </w:rPr>
              <w:t>17.05.2017</w:t>
            </w:r>
          </w:p>
        </w:tc>
        <w:tc>
          <w:tcPr>
            <w:tcW w:w="3686" w:type="dxa"/>
          </w:tcPr>
          <w:p w:rsidR="00BA6C87" w:rsidRPr="00EB0B39" w:rsidRDefault="00EB0B39" w:rsidP="00EB0B39">
            <w:pPr>
              <w:ind w:firstLine="459"/>
              <w:jc w:val="both"/>
              <w:rPr>
                <w:rFonts w:cs="Times New Roman"/>
              </w:rPr>
            </w:pPr>
            <w:r w:rsidRPr="00EB0B39">
              <w:rPr>
                <w:rFonts w:cs="Times New Roman"/>
              </w:rPr>
              <w:t>В Северо-Уральское управление Ростехнадзора поступило письмо заявителя о предоставлении разъяснений</w:t>
            </w:r>
            <w:r>
              <w:rPr>
                <w:rFonts w:cs="Times New Roman"/>
              </w:rPr>
              <w:t xml:space="preserve"> </w:t>
            </w:r>
            <w:r w:rsidRPr="00EB0B39">
              <w:rPr>
                <w:rFonts w:cs="Times New Roman"/>
              </w:rPr>
              <w:t>по вопросу возможности генерального подрядчика, имеющего договор с заказчиком привлекать стороннюю субподрядную организацию, имеющую аккредитацию для осуществления полного спектра контроля в ходе выполнения строительно-монтажных работ и выдачу соответствующих заключений</w:t>
            </w:r>
          </w:p>
        </w:tc>
        <w:tc>
          <w:tcPr>
            <w:tcW w:w="5386" w:type="dxa"/>
            <w:shd w:val="clear" w:color="auto" w:fill="auto"/>
          </w:tcPr>
          <w:p w:rsidR="00DC09E5" w:rsidRPr="00EB0B39" w:rsidRDefault="00EB0B39" w:rsidP="00EB0B39">
            <w:pPr>
              <w:pStyle w:val="Style17"/>
              <w:shd w:val="clear" w:color="auto" w:fill="auto"/>
              <w:spacing w:after="0" w:line="240" w:lineRule="auto"/>
              <w:ind w:left="20" w:right="20" w:firstLine="399"/>
              <w:jc w:val="both"/>
              <w:rPr>
                <w:sz w:val="22"/>
                <w:szCs w:val="22"/>
              </w:rPr>
            </w:pPr>
            <w:r w:rsidRPr="00EB0B39">
              <w:rPr>
                <w:sz w:val="22"/>
                <w:szCs w:val="22"/>
              </w:rPr>
              <w:t>На данный вопрос Управлением дан ответ следующего содержания:</w:t>
            </w:r>
          </w:p>
          <w:p w:rsidR="00EB0B39" w:rsidRPr="00EB0B39" w:rsidRDefault="00EB0B39" w:rsidP="00D862B0">
            <w:pPr>
              <w:pStyle w:val="Style16"/>
              <w:shd w:val="clear" w:color="auto" w:fill="auto"/>
              <w:spacing w:line="240" w:lineRule="auto"/>
              <w:ind w:left="20" w:right="20" w:firstLine="439"/>
              <w:jc w:val="both"/>
              <w:rPr>
                <w:rFonts w:asciiTheme="minorHAnsi" w:hAnsiTheme="minorHAnsi"/>
              </w:rPr>
            </w:pPr>
            <w:r w:rsidRPr="00EB0B39">
              <w:rPr>
                <w:rStyle w:val="CharStyle17"/>
                <w:rFonts w:asciiTheme="minorHAnsi" w:hAnsiTheme="minorHAnsi"/>
              </w:rPr>
              <w:t>Согласно части 2 статьи 53 Градостроительного Кодекса Российской Федерации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B0B39" w:rsidRPr="00EB0B39" w:rsidRDefault="00EB0B39" w:rsidP="00DD68F6">
            <w:pPr>
              <w:pStyle w:val="Style17"/>
              <w:shd w:val="clear" w:color="auto" w:fill="auto"/>
              <w:spacing w:after="0" w:line="240" w:lineRule="auto"/>
              <w:ind w:left="20" w:right="20" w:firstLine="399"/>
              <w:jc w:val="both"/>
              <w:rPr>
                <w:sz w:val="22"/>
                <w:szCs w:val="22"/>
              </w:rPr>
            </w:pPr>
          </w:p>
        </w:tc>
      </w:tr>
      <w:tr w:rsidR="00BA6C87" w:rsidRPr="00BA6C87" w:rsidTr="0099657D">
        <w:tc>
          <w:tcPr>
            <w:tcW w:w="1276" w:type="dxa"/>
          </w:tcPr>
          <w:p w:rsidR="00BA6C87" w:rsidRPr="00BA6C87" w:rsidRDefault="00D862B0" w:rsidP="00BA6C87">
            <w:pPr>
              <w:rPr>
                <w:rFonts w:cs="Times New Roman"/>
              </w:rPr>
            </w:pPr>
            <w:r>
              <w:rPr>
                <w:rFonts w:cs="Times New Roman"/>
              </w:rPr>
              <w:t>20.06.2017</w:t>
            </w:r>
          </w:p>
        </w:tc>
        <w:tc>
          <w:tcPr>
            <w:tcW w:w="3686" w:type="dxa"/>
          </w:tcPr>
          <w:p w:rsidR="00BA6C87" w:rsidRPr="00BA6C87" w:rsidRDefault="00D862B0" w:rsidP="00971AA7">
            <w:pPr>
              <w:ind w:firstLine="459"/>
              <w:jc w:val="both"/>
              <w:rPr>
                <w:rFonts w:cs="Times New Roman"/>
              </w:rPr>
            </w:pPr>
            <w:r w:rsidRPr="00D862B0">
              <w:rPr>
                <w:rFonts w:cs="Times New Roman"/>
              </w:rPr>
              <w:t>В Северо-Уральское управление Ростехнадзора поступило письмо заявителя о разъяснении, возможна ли охрана промышленных взрывчатых материалов, частным охранным предприятием при транспортировании взрывчатых материалов автомобильным транспортом</w:t>
            </w:r>
          </w:p>
        </w:tc>
        <w:tc>
          <w:tcPr>
            <w:tcW w:w="5386" w:type="dxa"/>
            <w:shd w:val="clear" w:color="auto" w:fill="auto"/>
          </w:tcPr>
          <w:p w:rsidR="00D862B0" w:rsidRPr="00D862B0" w:rsidRDefault="00D862B0" w:rsidP="00D862B0">
            <w:pPr>
              <w:pStyle w:val="Style17"/>
              <w:shd w:val="clear" w:color="auto" w:fill="auto"/>
              <w:spacing w:after="0" w:line="240" w:lineRule="auto"/>
              <w:ind w:left="20" w:right="20" w:firstLine="399"/>
              <w:jc w:val="both"/>
              <w:rPr>
                <w:sz w:val="22"/>
                <w:szCs w:val="22"/>
              </w:rPr>
            </w:pPr>
            <w:r w:rsidRPr="00D862B0">
              <w:rPr>
                <w:sz w:val="22"/>
                <w:szCs w:val="22"/>
              </w:rPr>
              <w:t>На данный вопрос Управлением дан ответ следующего содержания:</w:t>
            </w:r>
          </w:p>
          <w:p w:rsidR="00D862B0" w:rsidRPr="00D862B0" w:rsidRDefault="00D862B0" w:rsidP="00D862B0">
            <w:pPr>
              <w:pStyle w:val="Style2"/>
              <w:shd w:val="clear" w:color="auto" w:fill="auto"/>
              <w:spacing w:before="0" w:line="240" w:lineRule="auto"/>
              <w:ind w:left="20" w:right="20" w:firstLine="399"/>
              <w:rPr>
                <w:sz w:val="22"/>
                <w:szCs w:val="22"/>
              </w:rPr>
            </w:pPr>
            <w:r w:rsidRPr="00D862B0">
              <w:rPr>
                <w:rStyle w:val="CharStyle22"/>
                <w:rFonts w:asciiTheme="minorHAnsi" w:hAnsiTheme="minorHAnsi"/>
                <w:i w:val="0"/>
                <w:sz w:val="22"/>
                <w:szCs w:val="22"/>
              </w:rPr>
              <w:t xml:space="preserve">В соответствии со статьей </w:t>
            </w:r>
            <w:r w:rsidRPr="00D862B0">
              <w:rPr>
                <w:rStyle w:val="CharStyle22"/>
                <w:rFonts w:asciiTheme="minorHAnsi" w:hAnsiTheme="minorHAnsi"/>
                <w:i w:val="0"/>
                <w:sz w:val="22"/>
                <w:szCs w:val="22"/>
                <w:shd w:val="clear" w:color="auto" w:fill="auto"/>
              </w:rPr>
              <w:t>11</w:t>
            </w:r>
            <w:r w:rsidRPr="00D862B0">
              <w:rPr>
                <w:rStyle w:val="CharStyle22"/>
                <w:rFonts w:asciiTheme="minorHAnsi" w:hAnsiTheme="minorHAnsi"/>
                <w:i w:val="0"/>
                <w:sz w:val="22"/>
                <w:szCs w:val="22"/>
              </w:rPr>
              <w:t xml:space="preserve"> Закона Российской Федерации от </w:t>
            </w:r>
            <w:r w:rsidRPr="00D862B0">
              <w:rPr>
                <w:rStyle w:val="CharStyle22"/>
                <w:rFonts w:asciiTheme="minorHAnsi" w:hAnsiTheme="minorHAnsi"/>
                <w:i w:val="0"/>
                <w:sz w:val="22"/>
                <w:szCs w:val="22"/>
                <w:shd w:val="clear" w:color="auto" w:fill="auto"/>
              </w:rPr>
              <w:t>11.03.1992</w:t>
            </w:r>
            <w:r w:rsidRPr="00D862B0">
              <w:rPr>
                <w:rStyle w:val="CharStyle22"/>
                <w:rFonts w:asciiTheme="minorHAnsi" w:hAnsiTheme="minorHAnsi"/>
                <w:i w:val="0"/>
                <w:sz w:val="22"/>
                <w:szCs w:val="22"/>
              </w:rPr>
              <w:t xml:space="preserve"> №2487-1 «О частной детективной и охранной деятельности в Российской Федерации» установлено, что охранная деятельность организацией не распространяется на объекты, подлежащие государственной охране, перечень которых утверждается Правительством Российской Федерации.</w:t>
            </w:r>
          </w:p>
          <w:p w:rsidR="00D862B0" w:rsidRPr="00D862B0" w:rsidRDefault="00D862B0" w:rsidP="00D862B0">
            <w:pPr>
              <w:pStyle w:val="Style2"/>
              <w:shd w:val="clear" w:color="auto" w:fill="auto"/>
              <w:spacing w:before="0" w:line="240" w:lineRule="auto"/>
              <w:ind w:left="20" w:right="20" w:firstLine="399"/>
              <w:rPr>
                <w:sz w:val="22"/>
                <w:szCs w:val="22"/>
              </w:rPr>
            </w:pPr>
            <w:r w:rsidRPr="00D862B0">
              <w:rPr>
                <w:rStyle w:val="CharStyle22"/>
                <w:rFonts w:asciiTheme="minorHAnsi" w:hAnsiTheme="minorHAnsi"/>
                <w:i w:val="0"/>
                <w:sz w:val="22"/>
                <w:szCs w:val="22"/>
              </w:rPr>
              <w:t xml:space="preserve">Перечень объектов, на которые частная охранная деятельность не распространяется, установлен приложением 1 к постановлению Правительства Российской Федерации от 14.08.1992 № 587 «Вопросы частной детективной (сыскной) и частной охранной </w:t>
            </w:r>
            <w:r w:rsidRPr="00D862B0">
              <w:rPr>
                <w:rStyle w:val="CharStyle22"/>
                <w:rFonts w:asciiTheme="minorHAnsi" w:hAnsiTheme="minorHAnsi"/>
                <w:i w:val="0"/>
                <w:sz w:val="22"/>
                <w:szCs w:val="22"/>
              </w:rPr>
              <w:lastRenderedPageBreak/>
              <w:t>деятельности».</w:t>
            </w:r>
          </w:p>
          <w:p w:rsidR="00BA6C87" w:rsidRPr="00D862B0" w:rsidRDefault="00BA6C87" w:rsidP="00DD68F6">
            <w:pPr>
              <w:ind w:firstLine="399"/>
              <w:jc w:val="both"/>
              <w:rPr>
                <w:rFonts w:cs="Times New Roman"/>
              </w:rPr>
            </w:pPr>
          </w:p>
        </w:tc>
      </w:tr>
      <w:tr w:rsidR="00BA6C87" w:rsidRPr="00BA6C87" w:rsidTr="0099657D">
        <w:tc>
          <w:tcPr>
            <w:tcW w:w="1276" w:type="dxa"/>
          </w:tcPr>
          <w:p w:rsidR="00BA6C87" w:rsidRPr="00BA6C87" w:rsidRDefault="003E1404" w:rsidP="00BA6C87">
            <w:pPr>
              <w:tabs>
                <w:tab w:val="left" w:pos="780"/>
              </w:tabs>
              <w:rPr>
                <w:rFonts w:cs="Times New Roman"/>
              </w:rPr>
            </w:pPr>
            <w:r>
              <w:rPr>
                <w:rFonts w:cs="Times New Roman"/>
              </w:rPr>
              <w:lastRenderedPageBreak/>
              <w:t>14.07.2017</w:t>
            </w:r>
          </w:p>
        </w:tc>
        <w:tc>
          <w:tcPr>
            <w:tcW w:w="3686" w:type="dxa"/>
          </w:tcPr>
          <w:p w:rsidR="00BA6C87" w:rsidRPr="00BA6C87" w:rsidRDefault="00D862B0" w:rsidP="00D862B0">
            <w:pPr>
              <w:ind w:firstLine="459"/>
              <w:jc w:val="both"/>
              <w:rPr>
                <w:rFonts w:cs="Times New Roman"/>
              </w:rPr>
            </w:pPr>
            <w:r w:rsidRPr="00D862B0">
              <w:rPr>
                <w:rFonts w:cs="Times New Roman"/>
              </w:rPr>
              <w:t>В Северо-Уральское управление Ростехнадзора поступило письмо заявителя о разъяснении</w:t>
            </w:r>
            <w:r>
              <w:rPr>
                <w:rFonts w:cs="Times New Roman"/>
              </w:rPr>
              <w:t xml:space="preserve"> </w:t>
            </w:r>
            <w:r w:rsidRPr="00D862B0">
              <w:rPr>
                <w:rFonts w:cs="Times New Roman"/>
              </w:rPr>
              <w:t>нормативно</w:t>
            </w:r>
            <w:r>
              <w:rPr>
                <w:rFonts w:cs="Times New Roman"/>
              </w:rPr>
              <w:t>го</w:t>
            </w:r>
            <w:r w:rsidRPr="00D862B0">
              <w:rPr>
                <w:rFonts w:cs="Times New Roman"/>
              </w:rPr>
              <w:t xml:space="preserve"> регулировани</w:t>
            </w:r>
            <w:r>
              <w:rPr>
                <w:rFonts w:cs="Times New Roman"/>
              </w:rPr>
              <w:t>я</w:t>
            </w:r>
            <w:r w:rsidRPr="00D862B0">
              <w:rPr>
                <w:rFonts w:cs="Times New Roman"/>
              </w:rPr>
              <w:t xml:space="preserve"> процессов хранения кислот</w:t>
            </w:r>
          </w:p>
        </w:tc>
        <w:tc>
          <w:tcPr>
            <w:tcW w:w="5386" w:type="dxa"/>
          </w:tcPr>
          <w:p w:rsidR="00BA6C87" w:rsidRPr="003E1404" w:rsidRDefault="00D862B0" w:rsidP="003E1404">
            <w:pPr>
              <w:ind w:firstLine="399"/>
              <w:jc w:val="both"/>
              <w:rPr>
                <w:rFonts w:cs="Times New Roman"/>
              </w:rPr>
            </w:pPr>
            <w:r w:rsidRPr="003E1404">
              <w:rPr>
                <w:rFonts w:cs="Times New Roman"/>
              </w:rPr>
              <w:t>На данный вопрос Управлением дан ответ следующего содержания:</w:t>
            </w:r>
          </w:p>
          <w:p w:rsidR="003E1404" w:rsidRPr="003E1404" w:rsidRDefault="003E1404" w:rsidP="003E1404">
            <w:pPr>
              <w:pStyle w:val="Style9"/>
              <w:shd w:val="clear" w:color="auto" w:fill="auto"/>
              <w:spacing w:after="0" w:line="240" w:lineRule="auto"/>
              <w:ind w:left="40" w:right="20" w:firstLine="399"/>
              <w:rPr>
                <w:sz w:val="22"/>
                <w:szCs w:val="22"/>
              </w:rPr>
            </w:pPr>
            <w:r w:rsidRPr="003E1404">
              <w:rPr>
                <w:rStyle w:val="CharStyle10"/>
                <w:sz w:val="22"/>
                <w:szCs w:val="22"/>
              </w:rPr>
              <w:t>Федеральные нормы и правила в области промышленной безопасности «Правила безопасности химически опасных производственных объектов» устанавливают требования, направленные на обеспечение промышленной безопасности, предупреждение аварий, случаев производственного травматизма на химически опасных производственных объектах, на которых получаются, используются, перерабатываются, образуются, хранятся, транспортируются, уничтожаются токсичные, высокотоксичные и представляющие опасность для окружающей среды химически опасные вещества (с факторами токсической нагрузки, без относительно к классификации отраслей производств), в том числе и на объектах, связанных с использованием, хранением, транспортированием (с учётом процессов перемещения и хранения, сливо-наливных операций) неорганических кислот (их растворов разной концентрации) в случаях их идентификации как опасных производственных объектов и отнесения к соответствующему классу опасности.</w:t>
            </w:r>
          </w:p>
          <w:p w:rsidR="003E1404" w:rsidRPr="003E1404" w:rsidRDefault="003E1404" w:rsidP="003E1404">
            <w:pPr>
              <w:pStyle w:val="Style9"/>
              <w:shd w:val="clear" w:color="auto" w:fill="auto"/>
              <w:spacing w:after="0" w:line="240" w:lineRule="auto"/>
              <w:ind w:left="20" w:right="20" w:firstLine="399"/>
              <w:rPr>
                <w:sz w:val="22"/>
                <w:szCs w:val="22"/>
              </w:rPr>
            </w:pPr>
            <w:r w:rsidRPr="003E1404">
              <w:rPr>
                <w:rStyle w:val="CharStyle10"/>
                <w:sz w:val="22"/>
                <w:szCs w:val="22"/>
              </w:rPr>
              <w:t>При проектировании опасного объекта учитываются технические задания заказчика, требования к объектам проектирования, особенности ведения технологических процессов (операций), связанных, в том числе и с условиями безопасности при обслуживании, проведении операций перемещения, хранения, слива-налива и иных факторов, присущих конкретным объектам.</w:t>
            </w:r>
          </w:p>
          <w:p w:rsidR="003E1404" w:rsidRPr="003E1404" w:rsidRDefault="003E1404" w:rsidP="003E1404">
            <w:pPr>
              <w:pStyle w:val="Style9"/>
              <w:shd w:val="clear" w:color="auto" w:fill="auto"/>
              <w:spacing w:after="0" w:line="240" w:lineRule="auto"/>
              <w:ind w:left="20" w:right="20" w:firstLine="399"/>
              <w:rPr>
                <w:sz w:val="22"/>
                <w:szCs w:val="22"/>
              </w:rPr>
            </w:pPr>
            <w:r w:rsidRPr="003E1404">
              <w:rPr>
                <w:rStyle w:val="CharStyle10"/>
                <w:sz w:val="22"/>
                <w:szCs w:val="22"/>
              </w:rPr>
              <w:t>Тем самым, требования, изложенные в Федеральных нормах и правилах, включают в себя не только требования к технологическому процессу как к таковому, но и к таким технологическим процессам (операциям), как транспортирование, хранение, использование кислот, что предполагает обязательность их распространения на объекты, на которых хранятся неорганические кислоты.</w:t>
            </w:r>
          </w:p>
          <w:p w:rsidR="003E1404" w:rsidRPr="00BA6C87" w:rsidRDefault="003E1404" w:rsidP="00DD68F6">
            <w:pPr>
              <w:ind w:firstLine="399"/>
              <w:jc w:val="both"/>
              <w:rPr>
                <w:rFonts w:cs="Times New Roman"/>
              </w:rPr>
            </w:pPr>
          </w:p>
        </w:tc>
      </w:tr>
      <w:tr w:rsidR="00BA6C87" w:rsidRPr="00BA6C87" w:rsidTr="0099657D">
        <w:tc>
          <w:tcPr>
            <w:tcW w:w="1276" w:type="dxa"/>
          </w:tcPr>
          <w:p w:rsidR="00BA6C87" w:rsidRPr="00BA6C87" w:rsidRDefault="003E1404" w:rsidP="00BA6C87">
            <w:pPr>
              <w:rPr>
                <w:rFonts w:cs="Times New Roman"/>
              </w:rPr>
            </w:pPr>
            <w:r>
              <w:rPr>
                <w:rFonts w:cs="Times New Roman"/>
              </w:rPr>
              <w:t>01.09.2017</w:t>
            </w:r>
          </w:p>
        </w:tc>
        <w:tc>
          <w:tcPr>
            <w:tcW w:w="3686" w:type="dxa"/>
          </w:tcPr>
          <w:p w:rsidR="00BA6C87" w:rsidRPr="00BA6C87" w:rsidRDefault="003E1404" w:rsidP="003E1404">
            <w:pPr>
              <w:ind w:firstLine="459"/>
              <w:jc w:val="both"/>
              <w:rPr>
                <w:rFonts w:cs="Times New Roman"/>
              </w:rPr>
            </w:pPr>
            <w:r w:rsidRPr="00D862B0">
              <w:rPr>
                <w:rFonts w:cs="Times New Roman"/>
              </w:rPr>
              <w:t>В Северо-Уральское управление Ростехнадзора поступило письмо заявителя о разъяснении</w:t>
            </w:r>
            <w:r>
              <w:t xml:space="preserve"> </w:t>
            </w:r>
            <w:r w:rsidRPr="003E1404">
              <w:rPr>
                <w:rFonts w:cs="Times New Roman"/>
              </w:rPr>
              <w:t>по вопросу отнесения объектов "временный газопоршневой энергоцентр" работающих на попутном нефтяном газе к ОПО</w:t>
            </w:r>
          </w:p>
        </w:tc>
        <w:tc>
          <w:tcPr>
            <w:tcW w:w="5386" w:type="dxa"/>
          </w:tcPr>
          <w:p w:rsidR="00BA6C87" w:rsidRPr="00FE0286" w:rsidRDefault="003E1404" w:rsidP="00FE0286">
            <w:pPr>
              <w:ind w:firstLine="399"/>
              <w:jc w:val="both"/>
              <w:rPr>
                <w:rFonts w:cs="Times New Roman"/>
              </w:rPr>
            </w:pPr>
            <w:r w:rsidRPr="00FE0286">
              <w:rPr>
                <w:rFonts w:cs="Times New Roman"/>
              </w:rPr>
              <w:t>На данный вопрос Управлением дан ответ следующего содержания:</w:t>
            </w:r>
          </w:p>
          <w:p w:rsidR="00FE0286" w:rsidRPr="00FE0286" w:rsidRDefault="00FE0286" w:rsidP="00FE0286">
            <w:pPr>
              <w:pStyle w:val="Style5"/>
              <w:shd w:val="clear" w:color="auto" w:fill="auto"/>
              <w:spacing w:after="0" w:line="240" w:lineRule="auto"/>
              <w:ind w:left="20" w:right="20" w:firstLine="700"/>
              <w:rPr>
                <w:sz w:val="22"/>
                <w:szCs w:val="22"/>
              </w:rPr>
            </w:pPr>
            <w:r w:rsidRPr="00FE0286">
              <w:rPr>
                <w:rStyle w:val="CharStyle6"/>
                <w:rFonts w:eastAsia="Times New Roman" w:cs="Times New Roman"/>
                <w:color w:val="000000"/>
                <w:sz w:val="22"/>
                <w:szCs w:val="22"/>
                <w:lang w:val="ru"/>
              </w:rPr>
              <w:t xml:space="preserve">Требование по идентификации опасного производственного объекта «Временный газопоршневой энергоцентр» установлено разделом 11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 утвержденных приказом Федеральной </w:t>
            </w:r>
            <w:r w:rsidRPr="00FE0286">
              <w:rPr>
                <w:rStyle w:val="CharStyle6"/>
                <w:rFonts w:eastAsia="Times New Roman" w:cs="Times New Roman"/>
                <w:color w:val="000000"/>
                <w:sz w:val="22"/>
                <w:szCs w:val="22"/>
                <w:lang w:val="ru"/>
              </w:rPr>
              <w:lastRenderedPageBreak/>
              <w:t>службы по экологическому, технологическому и атомному надзору от 07.04.2011 N 168, зарегистрированных в министерстве юстиции 03.08.2011 № 21545.</w:t>
            </w:r>
          </w:p>
          <w:p w:rsidR="00FE0286" w:rsidRPr="00FE0286" w:rsidRDefault="00FE0286" w:rsidP="00FE0286">
            <w:pPr>
              <w:pStyle w:val="Style5"/>
              <w:shd w:val="clear" w:color="auto" w:fill="auto"/>
              <w:spacing w:after="0" w:line="240" w:lineRule="auto"/>
              <w:ind w:left="20" w:right="20" w:firstLine="700"/>
              <w:rPr>
                <w:sz w:val="22"/>
                <w:szCs w:val="22"/>
              </w:rPr>
            </w:pPr>
            <w:r w:rsidRPr="00FE0286">
              <w:rPr>
                <w:rStyle w:val="CharStyle6"/>
                <w:rFonts w:eastAsia="Times New Roman" w:cs="Times New Roman"/>
                <w:color w:val="000000"/>
                <w:sz w:val="22"/>
                <w:szCs w:val="22"/>
                <w:lang w:val="ru"/>
              </w:rPr>
              <w:t>В дополнение сообщаем, попутный нефтяной газ является смесью различных газообразных углеводородов природного происхождения, растворенных в нефти, выделяющихся в процессе добычи и подготовки, способных самовозгораться, а также возгораться от источника зажигания и самостоятельно гореть после его удаления.</w:t>
            </w:r>
          </w:p>
          <w:p w:rsidR="00FE0286" w:rsidRPr="00BA6C87" w:rsidRDefault="00FE0286" w:rsidP="00DD68F6">
            <w:pPr>
              <w:ind w:firstLine="399"/>
              <w:jc w:val="both"/>
              <w:rPr>
                <w:rFonts w:cs="Times New Roman"/>
              </w:rPr>
            </w:pPr>
          </w:p>
        </w:tc>
      </w:tr>
      <w:tr w:rsidR="00BA6C87" w:rsidRPr="00BA6C87" w:rsidTr="0099657D">
        <w:tc>
          <w:tcPr>
            <w:tcW w:w="1276" w:type="dxa"/>
          </w:tcPr>
          <w:p w:rsidR="00BA6C87" w:rsidRPr="00BA6C87" w:rsidRDefault="00627041" w:rsidP="00BA6C87">
            <w:pPr>
              <w:rPr>
                <w:rFonts w:cs="Times New Roman"/>
              </w:rPr>
            </w:pPr>
            <w:r>
              <w:rPr>
                <w:rFonts w:cs="Times New Roman"/>
              </w:rPr>
              <w:lastRenderedPageBreak/>
              <w:t>06.10.2017</w:t>
            </w:r>
          </w:p>
        </w:tc>
        <w:tc>
          <w:tcPr>
            <w:tcW w:w="3686" w:type="dxa"/>
          </w:tcPr>
          <w:p w:rsidR="00BA6C87" w:rsidRPr="00BA6C87" w:rsidRDefault="00FE0286" w:rsidP="00FE0286">
            <w:pPr>
              <w:ind w:firstLine="459"/>
              <w:jc w:val="both"/>
              <w:rPr>
                <w:rFonts w:cs="Times New Roman"/>
              </w:rPr>
            </w:pPr>
            <w:r w:rsidRPr="00D862B0">
              <w:rPr>
                <w:rFonts w:cs="Times New Roman"/>
              </w:rPr>
              <w:t>В Северо-Уральское управление Ростехнадзора поступило письмо заявителя о разъяснении</w:t>
            </w:r>
            <w:r>
              <w:rPr>
                <w:rFonts w:cs="Times New Roman"/>
              </w:rPr>
              <w:t xml:space="preserve"> </w:t>
            </w:r>
            <w:r w:rsidRPr="00FE0286">
              <w:rPr>
                <w:rFonts w:cs="Times New Roman"/>
              </w:rPr>
              <w:t>Положений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w:t>
            </w:r>
            <w:r>
              <w:rPr>
                <w:rFonts w:cs="Times New Roman"/>
              </w:rPr>
              <w:t>д</w:t>
            </w:r>
            <w:r w:rsidRPr="00FE0286">
              <w:rPr>
                <w:rFonts w:cs="Times New Roman"/>
              </w:rPr>
              <w:t>ование, работающее под избыточным давлением" касательно пункта е) раздела № 4</w:t>
            </w:r>
          </w:p>
        </w:tc>
        <w:tc>
          <w:tcPr>
            <w:tcW w:w="5386" w:type="dxa"/>
          </w:tcPr>
          <w:p w:rsidR="00FE0286" w:rsidRPr="00627041" w:rsidRDefault="00FE0286" w:rsidP="00627041">
            <w:pPr>
              <w:ind w:firstLine="399"/>
              <w:jc w:val="both"/>
              <w:rPr>
                <w:rFonts w:cs="Times New Roman"/>
              </w:rPr>
            </w:pPr>
            <w:r w:rsidRPr="00627041">
              <w:rPr>
                <w:rFonts w:cs="Times New Roman"/>
              </w:rPr>
              <w:t>На данный вопрос Управлением дан ответ следующего содержания:</w:t>
            </w:r>
          </w:p>
          <w:p w:rsidR="00627041" w:rsidRPr="00627041" w:rsidRDefault="00627041" w:rsidP="00627041">
            <w:pPr>
              <w:pStyle w:val="Style2"/>
              <w:shd w:val="clear" w:color="auto" w:fill="auto"/>
              <w:spacing w:before="0" w:line="240" w:lineRule="auto"/>
              <w:ind w:left="20" w:right="20" w:firstLine="620"/>
              <w:rPr>
                <w:sz w:val="22"/>
                <w:szCs w:val="22"/>
              </w:rPr>
            </w:pPr>
            <w:r w:rsidRPr="00627041">
              <w:rPr>
                <w:rStyle w:val="CharStyle16"/>
                <w:rFonts w:eastAsia="Times New Roman" w:cs="Times New Roman"/>
                <w:color w:val="000000"/>
                <w:sz w:val="22"/>
                <w:szCs w:val="22"/>
                <w:lang w:val="ru"/>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Приказом Федеральной службы по экологическому, технологическому и атомному надзору от 25.03.2014 № 116, зарегистрировано в Минюсте России 19.05.2014 № 32326) (далее - ФНП) направлены на обеспечение промышленной безопасности, предупреждение аварий, инцидентов, производственного травматизма на объектах при использовании оборудования, работающего под избыточным давлением более 0,07 мегапаскаля (МПа):</w:t>
            </w:r>
          </w:p>
          <w:p w:rsidR="00627041" w:rsidRPr="00627041" w:rsidRDefault="00627041" w:rsidP="00627041">
            <w:pPr>
              <w:pStyle w:val="Style2"/>
              <w:shd w:val="clear" w:color="auto" w:fill="auto"/>
              <w:tabs>
                <w:tab w:val="left" w:pos="933"/>
              </w:tabs>
              <w:spacing w:before="0" w:line="240" w:lineRule="auto"/>
              <w:ind w:left="20" w:firstLine="620"/>
              <w:rPr>
                <w:sz w:val="22"/>
                <w:szCs w:val="22"/>
              </w:rPr>
            </w:pPr>
            <w:proofErr w:type="gramStart"/>
            <w:r w:rsidRPr="00627041">
              <w:rPr>
                <w:rStyle w:val="CharStyle16"/>
                <w:rFonts w:eastAsia="Times New Roman" w:cs="Times New Roman"/>
                <w:color w:val="000000"/>
                <w:sz w:val="22"/>
                <w:szCs w:val="22"/>
                <w:lang w:val="ru"/>
              </w:rPr>
              <w:t>а)</w:t>
            </w:r>
            <w:r w:rsidRPr="00627041">
              <w:rPr>
                <w:rStyle w:val="CharStyle16"/>
                <w:rFonts w:eastAsia="Times New Roman" w:cs="Times New Roman"/>
                <w:color w:val="000000"/>
                <w:sz w:val="22"/>
                <w:szCs w:val="22"/>
                <w:lang w:val="ru"/>
              </w:rPr>
              <w:tab/>
            </w:r>
            <w:proofErr w:type="gramEnd"/>
            <w:r w:rsidRPr="00627041">
              <w:rPr>
                <w:rStyle w:val="CharStyle16"/>
                <w:rFonts w:eastAsia="Times New Roman" w:cs="Times New Roman"/>
                <w:color w:val="000000"/>
                <w:sz w:val="22"/>
                <w:szCs w:val="22"/>
                <w:lang w:val="ru"/>
              </w:rPr>
              <w:t>пара, газа (в газообразном, сжиженном состоянии);</w:t>
            </w:r>
          </w:p>
          <w:p w:rsidR="00627041" w:rsidRPr="00627041" w:rsidRDefault="00627041" w:rsidP="00627041">
            <w:pPr>
              <w:pStyle w:val="Style2"/>
              <w:shd w:val="clear" w:color="auto" w:fill="auto"/>
              <w:tabs>
                <w:tab w:val="left" w:pos="952"/>
              </w:tabs>
              <w:spacing w:before="0" w:line="240" w:lineRule="auto"/>
              <w:ind w:left="20" w:firstLine="620"/>
              <w:rPr>
                <w:sz w:val="22"/>
                <w:szCs w:val="22"/>
              </w:rPr>
            </w:pPr>
            <w:proofErr w:type="gramStart"/>
            <w:r w:rsidRPr="00627041">
              <w:rPr>
                <w:rStyle w:val="CharStyle16"/>
                <w:rFonts w:eastAsia="Times New Roman" w:cs="Times New Roman"/>
                <w:color w:val="000000"/>
                <w:sz w:val="22"/>
                <w:szCs w:val="22"/>
                <w:lang w:val="ru"/>
              </w:rPr>
              <w:t>б)</w:t>
            </w:r>
            <w:r w:rsidRPr="00627041">
              <w:rPr>
                <w:rStyle w:val="CharStyle16"/>
                <w:rFonts w:eastAsia="Times New Roman" w:cs="Times New Roman"/>
                <w:color w:val="000000"/>
                <w:sz w:val="22"/>
                <w:szCs w:val="22"/>
                <w:lang w:val="ru"/>
              </w:rPr>
              <w:tab/>
            </w:r>
            <w:proofErr w:type="gramEnd"/>
            <w:r w:rsidRPr="00627041">
              <w:rPr>
                <w:rStyle w:val="CharStyle16"/>
                <w:rFonts w:eastAsia="Times New Roman" w:cs="Times New Roman"/>
                <w:color w:val="000000"/>
                <w:sz w:val="22"/>
                <w:szCs w:val="22"/>
                <w:lang w:val="ru"/>
              </w:rPr>
              <w:t>воды при температуре более 115 градусов Цельсия (°С);</w:t>
            </w:r>
          </w:p>
          <w:p w:rsidR="00627041" w:rsidRPr="00627041" w:rsidRDefault="00627041" w:rsidP="00627041">
            <w:pPr>
              <w:pStyle w:val="Style2"/>
              <w:shd w:val="clear" w:color="auto" w:fill="auto"/>
              <w:tabs>
                <w:tab w:val="left" w:pos="879"/>
              </w:tabs>
              <w:spacing w:before="0" w:line="240" w:lineRule="auto"/>
              <w:ind w:left="20" w:right="20" w:firstLine="620"/>
              <w:rPr>
                <w:sz w:val="22"/>
                <w:szCs w:val="22"/>
              </w:rPr>
            </w:pPr>
            <w:proofErr w:type="gramStart"/>
            <w:r w:rsidRPr="00627041">
              <w:rPr>
                <w:rStyle w:val="CharStyle21"/>
                <w:rFonts w:asciiTheme="minorHAnsi" w:eastAsiaTheme="minorHAnsi" w:hAnsiTheme="minorHAnsi"/>
                <w:sz w:val="22"/>
                <w:szCs w:val="22"/>
              </w:rPr>
              <w:t>в)</w:t>
            </w:r>
            <w:r w:rsidRPr="00627041">
              <w:rPr>
                <w:rStyle w:val="CharStyle21"/>
                <w:rFonts w:asciiTheme="minorHAnsi" w:eastAsiaTheme="minorHAnsi" w:hAnsiTheme="minorHAnsi"/>
                <w:sz w:val="22"/>
                <w:szCs w:val="22"/>
              </w:rPr>
              <w:tab/>
            </w:r>
            <w:proofErr w:type="gramEnd"/>
            <w:r w:rsidRPr="00627041">
              <w:rPr>
                <w:rStyle w:val="CharStyle21"/>
                <w:rFonts w:asciiTheme="minorHAnsi" w:eastAsiaTheme="minorHAnsi" w:hAnsiTheme="minorHAnsi"/>
                <w:sz w:val="22"/>
                <w:szCs w:val="22"/>
              </w:rPr>
              <w:t xml:space="preserve">иных жидкостей при температуре, превышающей температуру их </w:t>
            </w:r>
            <w:r w:rsidRPr="00627041">
              <w:rPr>
                <w:rStyle w:val="CharStyle16"/>
                <w:rFonts w:eastAsia="Times New Roman" w:cs="Times New Roman"/>
                <w:color w:val="000000"/>
                <w:sz w:val="22"/>
                <w:szCs w:val="22"/>
                <w:lang w:val="ru"/>
              </w:rPr>
              <w:t>кипения при избыточном давлении 0,07 МПа.</w:t>
            </w:r>
          </w:p>
          <w:p w:rsidR="00627041" w:rsidRPr="00627041" w:rsidRDefault="00627041" w:rsidP="00627041">
            <w:pPr>
              <w:pStyle w:val="Style2"/>
              <w:shd w:val="clear" w:color="auto" w:fill="auto"/>
              <w:spacing w:before="0" w:line="240" w:lineRule="auto"/>
              <w:ind w:left="20" w:right="20" w:firstLine="620"/>
              <w:rPr>
                <w:sz w:val="22"/>
                <w:szCs w:val="22"/>
              </w:rPr>
            </w:pPr>
            <w:r w:rsidRPr="00627041">
              <w:rPr>
                <w:rStyle w:val="CharStyle16"/>
                <w:rFonts w:eastAsia="Times New Roman" w:cs="Times New Roman"/>
                <w:color w:val="000000"/>
                <w:sz w:val="22"/>
                <w:szCs w:val="22"/>
                <w:lang w:val="ru"/>
              </w:rPr>
              <w:t>Согласно пункту 4 (е), (ж) ФНП, ФНП не применяются в отношении объектов, на которых используется оборудование под давлением, в том числе:</w:t>
            </w:r>
          </w:p>
          <w:p w:rsidR="00627041" w:rsidRPr="00627041" w:rsidRDefault="00627041" w:rsidP="00627041">
            <w:pPr>
              <w:pStyle w:val="Style2"/>
              <w:shd w:val="clear" w:color="auto" w:fill="auto"/>
              <w:spacing w:before="0" w:line="240" w:lineRule="auto"/>
              <w:ind w:left="20"/>
              <w:rPr>
                <w:sz w:val="22"/>
                <w:szCs w:val="22"/>
              </w:rPr>
            </w:pPr>
            <w:r w:rsidRPr="00627041">
              <w:rPr>
                <w:rStyle w:val="CharStyle16"/>
                <w:rFonts w:eastAsia="Times New Roman" w:cs="Times New Roman"/>
                <w:color w:val="000000"/>
                <w:sz w:val="22"/>
                <w:szCs w:val="22"/>
                <w:lang w:val="ru"/>
              </w:rPr>
              <w:t>- сосуды вместимостью не более 0,025 м</w:t>
            </w:r>
            <w:r w:rsidRPr="00627041">
              <w:rPr>
                <w:rStyle w:val="CharStyle16"/>
                <w:rFonts w:cs="Simplified Arabic Fixed"/>
                <w:sz w:val="22"/>
                <w:szCs w:val="22"/>
              </w:rPr>
              <w:t>³</w:t>
            </w:r>
            <w:r w:rsidRPr="00627041">
              <w:rPr>
                <w:rStyle w:val="CharStyle16"/>
                <w:rFonts w:eastAsia="Times New Roman" w:cs="Times New Roman"/>
                <w:color w:val="000000"/>
                <w:sz w:val="22"/>
                <w:szCs w:val="22"/>
                <w:lang w:val="ru"/>
              </w:rPr>
              <w:t xml:space="preserve"> независимо от давления</w:t>
            </w:r>
            <w:r>
              <w:rPr>
                <w:rStyle w:val="CharStyle16"/>
                <w:rFonts w:eastAsia="Times New Roman" w:cs="Times New Roman"/>
                <w:color w:val="000000"/>
                <w:sz w:val="22"/>
                <w:szCs w:val="22"/>
                <w:lang w:val="ru"/>
              </w:rPr>
              <w:t xml:space="preserve"> </w:t>
            </w:r>
            <w:r w:rsidRPr="00627041">
              <w:rPr>
                <w:rStyle w:val="CharStyle16"/>
                <w:rFonts w:eastAsia="Times New Roman" w:cs="Times New Roman"/>
                <w:color w:val="000000"/>
                <w:sz w:val="22"/>
                <w:szCs w:val="22"/>
                <w:lang w:val="ru"/>
              </w:rPr>
              <w:t>используемые для научно-экспериментальных целей. При определении вместимости из общего объема сосуда исключают объем, занимаемый футеровкой, трубами и другими внутренними устройствами. Группа сосудов, а также сосуды, состоящие из отдельных корпусов и соединенные между собой трубами внутренним диаметром более 100 мм, рассматривают как один сосуд;</w:t>
            </w:r>
          </w:p>
          <w:p w:rsidR="00627041" w:rsidRPr="00627041" w:rsidRDefault="00627041" w:rsidP="00627041">
            <w:pPr>
              <w:pStyle w:val="Style2"/>
              <w:shd w:val="clear" w:color="auto" w:fill="auto"/>
              <w:spacing w:before="0" w:line="240" w:lineRule="auto"/>
              <w:ind w:left="20" w:right="20"/>
              <w:rPr>
                <w:sz w:val="22"/>
                <w:szCs w:val="22"/>
              </w:rPr>
            </w:pPr>
            <w:r w:rsidRPr="00627041">
              <w:rPr>
                <w:rStyle w:val="CharStyle16"/>
                <w:rFonts w:eastAsia="Times New Roman" w:cs="Times New Roman"/>
                <w:color w:val="000000"/>
                <w:sz w:val="22"/>
                <w:szCs w:val="22"/>
                <w:lang w:val="ru"/>
              </w:rPr>
              <w:t>- сосуды и баллоны вместимостью не более 0,025 м</w:t>
            </w:r>
            <w:r w:rsidRPr="00627041">
              <w:rPr>
                <w:rStyle w:val="CharStyle16"/>
                <w:rFonts w:cs="Simplified Arabic Fixed"/>
                <w:sz w:val="22"/>
                <w:szCs w:val="22"/>
              </w:rPr>
              <w:t>³</w:t>
            </w:r>
            <w:r w:rsidRPr="00627041">
              <w:rPr>
                <w:rStyle w:val="CharStyle16"/>
                <w:rFonts w:eastAsia="Times New Roman" w:cs="Times New Roman"/>
                <w:color w:val="000000"/>
                <w:sz w:val="22"/>
                <w:szCs w:val="22"/>
                <w:lang w:val="ru"/>
              </w:rPr>
              <w:t>, у которых произведение значений давления (МПа) на вместимость (м</w:t>
            </w:r>
            <w:r w:rsidRPr="00627041">
              <w:rPr>
                <w:rStyle w:val="CharStyle16"/>
                <w:rFonts w:cs="Simplified Arabic Fixed"/>
                <w:sz w:val="22"/>
                <w:szCs w:val="22"/>
              </w:rPr>
              <w:t>³</w:t>
            </w:r>
            <w:r w:rsidRPr="00627041">
              <w:rPr>
                <w:rStyle w:val="CharStyle16"/>
                <w:rFonts w:eastAsia="Times New Roman" w:cs="Times New Roman"/>
                <w:color w:val="000000"/>
                <w:sz w:val="22"/>
                <w:szCs w:val="22"/>
                <w:lang w:val="ru"/>
              </w:rPr>
              <w:t>) не превышает 0,02.</w:t>
            </w:r>
          </w:p>
          <w:p w:rsidR="00BA6C87" w:rsidRDefault="00627041" w:rsidP="00627041">
            <w:pPr>
              <w:ind w:firstLine="399"/>
              <w:jc w:val="both"/>
              <w:rPr>
                <w:rStyle w:val="CharStyle16"/>
                <w:rFonts w:eastAsia="Times New Roman" w:cs="Times New Roman"/>
                <w:color w:val="000000"/>
                <w:sz w:val="22"/>
                <w:szCs w:val="22"/>
                <w:lang w:val="ru"/>
              </w:rPr>
            </w:pPr>
            <w:r w:rsidRPr="00627041">
              <w:rPr>
                <w:rStyle w:val="CharStyle16"/>
                <w:rFonts w:eastAsia="Times New Roman" w:cs="Times New Roman"/>
                <w:color w:val="000000"/>
                <w:sz w:val="22"/>
                <w:szCs w:val="22"/>
                <w:lang w:val="ru"/>
              </w:rPr>
              <w:lastRenderedPageBreak/>
              <w:t>Определение отнесения деятельности по изготовлению поверочных смесей с использованием сосудов вместимостью не более 0,025 м</w:t>
            </w:r>
            <w:r w:rsidRPr="00627041">
              <w:rPr>
                <w:rStyle w:val="CharStyle16"/>
                <w:rFonts w:cs="Simplified Arabic Fixed"/>
                <w:sz w:val="22"/>
                <w:szCs w:val="22"/>
              </w:rPr>
              <w:t>³</w:t>
            </w:r>
            <w:r w:rsidRPr="00627041">
              <w:rPr>
                <w:rStyle w:val="CharStyle16"/>
                <w:rFonts w:eastAsia="Times New Roman" w:cs="Times New Roman"/>
                <w:color w:val="000000"/>
                <w:sz w:val="22"/>
                <w:szCs w:val="22"/>
                <w:lang w:val="ru"/>
              </w:rPr>
              <w:t xml:space="preserve"> в научно- экспериментальных целях не входит в полномочия </w:t>
            </w:r>
            <w:r w:rsidRPr="00627041">
              <w:rPr>
                <w:rStyle w:val="CharStyle16"/>
                <w:rFonts w:eastAsia="Times New Roman" w:cs="Times New Roman"/>
                <w:color w:val="000000"/>
                <w:sz w:val="22"/>
                <w:szCs w:val="22"/>
                <w:lang w:val="ru"/>
              </w:rPr>
              <w:t>территориального</w:t>
            </w:r>
            <w:r w:rsidRPr="00627041">
              <w:rPr>
                <w:rStyle w:val="CharStyle16"/>
                <w:rFonts w:eastAsia="Times New Roman" w:cs="Times New Roman"/>
                <w:color w:val="000000"/>
                <w:sz w:val="22"/>
                <w:szCs w:val="22"/>
                <w:lang w:val="ru"/>
              </w:rPr>
              <w:t xml:space="preserve"> органа Ростехнадзора</w:t>
            </w:r>
          </w:p>
          <w:p w:rsidR="00627041" w:rsidRPr="00BA6C87" w:rsidRDefault="00627041" w:rsidP="00627041">
            <w:pPr>
              <w:ind w:firstLine="399"/>
              <w:jc w:val="both"/>
              <w:rPr>
                <w:rFonts w:cs="Times New Roman"/>
              </w:rPr>
            </w:pPr>
          </w:p>
        </w:tc>
      </w:tr>
      <w:tr w:rsidR="00BA6C87" w:rsidRPr="00BA6C87" w:rsidTr="0099657D">
        <w:tc>
          <w:tcPr>
            <w:tcW w:w="1276" w:type="dxa"/>
          </w:tcPr>
          <w:p w:rsidR="00BA6C87" w:rsidRPr="00BA6C87" w:rsidRDefault="00627041" w:rsidP="00BA6C87">
            <w:pPr>
              <w:rPr>
                <w:rFonts w:cs="Times New Roman"/>
              </w:rPr>
            </w:pPr>
            <w:r>
              <w:rPr>
                <w:rFonts w:cs="Times New Roman"/>
              </w:rPr>
              <w:lastRenderedPageBreak/>
              <w:t>23.11.2017</w:t>
            </w:r>
          </w:p>
        </w:tc>
        <w:tc>
          <w:tcPr>
            <w:tcW w:w="3686" w:type="dxa"/>
          </w:tcPr>
          <w:p w:rsidR="00BA6C87" w:rsidRPr="00BA6C87" w:rsidRDefault="00627041" w:rsidP="00971AA7">
            <w:pPr>
              <w:ind w:firstLine="459"/>
              <w:jc w:val="both"/>
              <w:rPr>
                <w:rFonts w:cs="Times New Roman"/>
              </w:rPr>
            </w:pPr>
            <w:r w:rsidRPr="00627041">
              <w:rPr>
                <w:rFonts w:cs="Times New Roman"/>
              </w:rPr>
              <w:t>В Северо-Уральское управление Ростехнадзора поступило письмо заявителя о разъяснении какими документами руководствоваться при проведении экспертизы промышленной безопасности мобильных буровых установок</w:t>
            </w:r>
          </w:p>
        </w:tc>
        <w:tc>
          <w:tcPr>
            <w:tcW w:w="5386" w:type="dxa"/>
          </w:tcPr>
          <w:p w:rsidR="00BA6C87" w:rsidRPr="00627041" w:rsidRDefault="00627041" w:rsidP="00627041">
            <w:pPr>
              <w:pStyle w:val="a5"/>
              <w:spacing w:line="240" w:lineRule="auto"/>
              <w:ind w:firstLine="399"/>
              <w:rPr>
                <w:rFonts w:asciiTheme="minorHAnsi" w:hAnsiTheme="minorHAnsi"/>
                <w:sz w:val="22"/>
                <w:szCs w:val="22"/>
              </w:rPr>
            </w:pPr>
            <w:r w:rsidRPr="00627041">
              <w:rPr>
                <w:rFonts w:asciiTheme="minorHAnsi" w:hAnsiTheme="minorHAnsi"/>
                <w:sz w:val="22"/>
                <w:szCs w:val="22"/>
              </w:rPr>
              <w:t>На данный вопрос Управлением дан ответ следующего содержания:</w:t>
            </w:r>
          </w:p>
          <w:p w:rsidR="00627041" w:rsidRPr="00BA6C87" w:rsidRDefault="00627041" w:rsidP="00627041">
            <w:pPr>
              <w:pStyle w:val="a5"/>
              <w:spacing w:line="240" w:lineRule="auto"/>
              <w:ind w:firstLine="399"/>
              <w:rPr>
                <w:rFonts w:asciiTheme="minorHAnsi" w:hAnsiTheme="minorHAnsi"/>
                <w:sz w:val="22"/>
                <w:szCs w:val="22"/>
              </w:rPr>
            </w:pPr>
            <w:r w:rsidRPr="00627041">
              <w:rPr>
                <w:rStyle w:val="CharStyle17"/>
                <w:rFonts w:asciiTheme="minorHAnsi" w:hAnsiTheme="minorHAnsi"/>
              </w:rPr>
              <w:t>Требования к проведению стендовых испытаний, для установок по ремонту нефтяных и газовых скважин, технических устройств, зданий и сооружений, применяемых и (или) эксплуатируемых на опасных производственных объектах, при осуществлении деятельности в области промышленной безопасности, установлены Федеральными нормами и правилами в области промышленной безопасности «Порядком продления срока безопасной эксплуатации технических устройств, оборудования и сооружения на опасных производственных объектах» (утв. Приказом Минприроды Российской Федерации от 30.06.2009 № 195, зарегистрировано в Минюсте России 28.09.2009 № 14894).</w:t>
            </w:r>
          </w:p>
        </w:tc>
      </w:tr>
    </w:tbl>
    <w:p w:rsidR="00BA6C87" w:rsidRDefault="00BA6C87" w:rsidP="00BA6C87"/>
    <w:p w:rsidR="00514927" w:rsidRDefault="00627041">
      <w:bookmarkStart w:id="0" w:name="_GoBack"/>
      <w:bookmarkEnd w:id="0"/>
    </w:p>
    <w:sectPr w:rsidR="00514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roman"/>
    <w:pitch w:val="variable"/>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C0"/>
    <w:rsid w:val="00070BC4"/>
    <w:rsid w:val="0007282D"/>
    <w:rsid w:val="00100AC0"/>
    <w:rsid w:val="001557CB"/>
    <w:rsid w:val="0015657B"/>
    <w:rsid w:val="00227CB7"/>
    <w:rsid w:val="002D3BF7"/>
    <w:rsid w:val="00336A0C"/>
    <w:rsid w:val="003E1404"/>
    <w:rsid w:val="00402C6E"/>
    <w:rsid w:val="004805A2"/>
    <w:rsid w:val="00627041"/>
    <w:rsid w:val="00652244"/>
    <w:rsid w:val="007D3FDD"/>
    <w:rsid w:val="007F0563"/>
    <w:rsid w:val="00946D9D"/>
    <w:rsid w:val="00971AA7"/>
    <w:rsid w:val="00996765"/>
    <w:rsid w:val="00A5105B"/>
    <w:rsid w:val="00AE149A"/>
    <w:rsid w:val="00BA6C87"/>
    <w:rsid w:val="00C6228B"/>
    <w:rsid w:val="00D862B0"/>
    <w:rsid w:val="00D97B6F"/>
    <w:rsid w:val="00DC09E5"/>
    <w:rsid w:val="00DD68F6"/>
    <w:rsid w:val="00EB0B39"/>
    <w:rsid w:val="00FE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14D3E-D542-48DE-B711-22A43300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A6C87"/>
    <w:rPr>
      <w:color w:val="0000FF"/>
      <w:u w:val="single"/>
    </w:rPr>
  </w:style>
  <w:style w:type="paragraph" w:customStyle="1" w:styleId="ConsPlusNormal">
    <w:name w:val="ConsPlusNormal"/>
    <w:rsid w:val="00BA6C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harStyle11">
    <w:name w:val="Char Style 11"/>
    <w:basedOn w:val="a0"/>
    <w:link w:val="Style2"/>
    <w:rsid w:val="00BA6C87"/>
    <w:rPr>
      <w:sz w:val="27"/>
      <w:szCs w:val="27"/>
      <w:shd w:val="clear" w:color="auto" w:fill="FFFFFF"/>
    </w:rPr>
  </w:style>
  <w:style w:type="character" w:customStyle="1" w:styleId="CharStyle12">
    <w:name w:val="Char Style 12"/>
    <w:basedOn w:val="CharStyle11"/>
    <w:rsid w:val="00BA6C87"/>
    <w:rPr>
      <w:rFonts w:ascii="Times New Roman" w:eastAsia="Times New Roman" w:hAnsi="Times New Roman" w:cs="Times New Roman"/>
      <w:color w:val="000000"/>
      <w:spacing w:val="0"/>
      <w:w w:val="100"/>
      <w:position w:val="0"/>
      <w:sz w:val="25"/>
      <w:szCs w:val="25"/>
      <w:shd w:val="clear" w:color="auto" w:fill="FFFFFF"/>
      <w:lang w:val="ru"/>
    </w:rPr>
  </w:style>
  <w:style w:type="character" w:customStyle="1" w:styleId="CharStyle13">
    <w:name w:val="Char Style 13"/>
    <w:basedOn w:val="CharStyle11"/>
    <w:rsid w:val="00BA6C87"/>
    <w:rPr>
      <w:rFonts w:ascii="Times New Roman" w:eastAsia="Times New Roman" w:hAnsi="Times New Roman" w:cs="Times New Roman"/>
      <w:color w:val="000000"/>
      <w:spacing w:val="0"/>
      <w:w w:val="100"/>
      <w:position w:val="0"/>
      <w:sz w:val="27"/>
      <w:szCs w:val="27"/>
      <w:shd w:val="clear" w:color="auto" w:fill="FFFFFF"/>
      <w:lang w:val="ru"/>
    </w:rPr>
  </w:style>
  <w:style w:type="paragraph" w:customStyle="1" w:styleId="Style2">
    <w:name w:val="Style 2"/>
    <w:basedOn w:val="a"/>
    <w:link w:val="CharStyle11"/>
    <w:rsid w:val="00BA6C87"/>
    <w:pPr>
      <w:widowControl w:val="0"/>
      <w:shd w:val="clear" w:color="auto" w:fill="FFFFFF"/>
      <w:spacing w:before="660" w:after="0" w:line="480" w:lineRule="exact"/>
      <w:jc w:val="both"/>
    </w:pPr>
    <w:rPr>
      <w:sz w:val="27"/>
      <w:szCs w:val="27"/>
    </w:rPr>
  </w:style>
  <w:style w:type="character" w:customStyle="1" w:styleId="CharStyle9">
    <w:name w:val="Char Style 9"/>
    <w:basedOn w:val="a0"/>
    <w:link w:val="Style8"/>
    <w:rsid w:val="00BA6C87"/>
    <w:rPr>
      <w:sz w:val="27"/>
      <w:szCs w:val="27"/>
      <w:shd w:val="clear" w:color="auto" w:fill="FFFFFF"/>
    </w:rPr>
  </w:style>
  <w:style w:type="paragraph" w:customStyle="1" w:styleId="Style8">
    <w:name w:val="Style 8"/>
    <w:basedOn w:val="a"/>
    <w:link w:val="CharStyle9"/>
    <w:rsid w:val="00BA6C87"/>
    <w:pPr>
      <w:widowControl w:val="0"/>
      <w:shd w:val="clear" w:color="auto" w:fill="FFFFFF"/>
      <w:spacing w:after="420" w:line="0" w:lineRule="atLeast"/>
    </w:pPr>
    <w:rPr>
      <w:sz w:val="27"/>
      <w:szCs w:val="27"/>
    </w:rPr>
  </w:style>
  <w:style w:type="character" w:customStyle="1" w:styleId="CharStyle6">
    <w:name w:val="Char Style 6"/>
    <w:basedOn w:val="a0"/>
    <w:link w:val="Style5"/>
    <w:rsid w:val="00BA6C87"/>
    <w:rPr>
      <w:b w:val="0"/>
      <w:bCs w:val="0"/>
      <w:i w:val="0"/>
      <w:iCs w:val="0"/>
      <w:smallCaps w:val="0"/>
      <w:strike w:val="0"/>
      <w:sz w:val="25"/>
      <w:szCs w:val="25"/>
      <w:u w:val="none"/>
    </w:rPr>
  </w:style>
  <w:style w:type="character" w:customStyle="1" w:styleId="CharStyle17">
    <w:name w:val="Char Style 17"/>
    <w:basedOn w:val="CharStyle6"/>
    <w:rsid w:val="00BA6C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style>
  <w:style w:type="paragraph" w:customStyle="1" w:styleId="a5">
    <w:name w:val="ШаблоУважаемый"/>
    <w:basedOn w:val="a"/>
    <w:link w:val="a6"/>
    <w:autoRedefine/>
    <w:uiPriority w:val="99"/>
    <w:rsid w:val="00BA6C8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6">
    <w:name w:val="ШаблоУважаемый Знак"/>
    <w:link w:val="a5"/>
    <w:uiPriority w:val="99"/>
    <w:locked/>
    <w:rsid w:val="00BA6C87"/>
    <w:rPr>
      <w:rFonts w:ascii="Times New Roman" w:eastAsia="Times New Roman" w:hAnsi="Times New Roman" w:cs="Times New Roman"/>
      <w:sz w:val="28"/>
      <w:szCs w:val="28"/>
      <w:lang w:eastAsia="ru-RU"/>
    </w:rPr>
  </w:style>
  <w:style w:type="character" w:customStyle="1" w:styleId="CharStyle14">
    <w:name w:val="Char Style 14"/>
    <w:basedOn w:val="a0"/>
    <w:link w:val="Style13"/>
    <w:rsid w:val="00BA6C87"/>
    <w:rPr>
      <w:sz w:val="25"/>
      <w:szCs w:val="25"/>
      <w:shd w:val="clear" w:color="auto" w:fill="FFFFFF"/>
    </w:rPr>
  </w:style>
  <w:style w:type="character" w:customStyle="1" w:styleId="CharStyle19">
    <w:name w:val="Char Style 19"/>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0">
    <w:name w:val="Char Style 20"/>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2">
    <w:name w:val="Char Style 22"/>
    <w:basedOn w:val="CharStyle14"/>
    <w:link w:val="Style21"/>
    <w:rsid w:val="00BA6C87"/>
    <w:rPr>
      <w:rFonts w:ascii="Times New Roman" w:eastAsia="Times New Roman" w:hAnsi="Times New Roman" w:cs="Times New Roman"/>
      <w:i/>
      <w:iCs/>
      <w:color w:val="000000"/>
      <w:spacing w:val="0"/>
      <w:w w:val="100"/>
      <w:position w:val="0"/>
      <w:sz w:val="25"/>
      <w:szCs w:val="25"/>
      <w:shd w:val="clear" w:color="auto" w:fill="FFFFFF"/>
      <w:lang w:val="ru"/>
    </w:rPr>
  </w:style>
  <w:style w:type="character" w:customStyle="1" w:styleId="CharStyle23">
    <w:name w:val="Char Style 23"/>
    <w:basedOn w:val="CharStyle11"/>
    <w:rsid w:val="00BA6C8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4">
    <w:name w:val="Char Style 24"/>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5">
    <w:name w:val="Char Style 25"/>
    <w:basedOn w:val="CharStyle14"/>
    <w:rsid w:val="00BA6C87"/>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6">
    <w:name w:val="Char Style 26"/>
    <w:basedOn w:val="CharStyle11"/>
    <w:rsid w:val="00BA6C87"/>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
    </w:rPr>
  </w:style>
  <w:style w:type="character" w:customStyle="1" w:styleId="CharStyle27">
    <w:name w:val="Char Style 27"/>
    <w:basedOn w:val="CharStyle11"/>
    <w:rsid w:val="00BA6C8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8">
    <w:name w:val="Char Style 28"/>
    <w:basedOn w:val="CharStyle11"/>
    <w:rsid w:val="00BA6C8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
    </w:rPr>
  </w:style>
  <w:style w:type="character" w:customStyle="1" w:styleId="CharStyle29">
    <w:name w:val="Char Style 29"/>
    <w:basedOn w:val="CharStyle14"/>
    <w:rsid w:val="00BA6C87"/>
    <w:rPr>
      <w:rFonts w:ascii="Times New Roman" w:eastAsia="Times New Roman" w:hAnsi="Times New Roman" w:cs="Times New Roman"/>
      <w:color w:val="000000"/>
      <w:spacing w:val="0"/>
      <w:w w:val="100"/>
      <w:position w:val="0"/>
      <w:sz w:val="25"/>
      <w:szCs w:val="25"/>
      <w:shd w:val="clear" w:color="auto" w:fill="FFFFFF"/>
      <w:lang w:val="ru"/>
    </w:rPr>
  </w:style>
  <w:style w:type="paragraph" w:customStyle="1" w:styleId="Style10">
    <w:name w:val="Style 10"/>
    <w:basedOn w:val="a"/>
    <w:rsid w:val="00BA6C87"/>
    <w:pPr>
      <w:widowControl w:val="0"/>
      <w:shd w:val="clear" w:color="auto" w:fill="FFFFFF"/>
      <w:spacing w:after="0" w:line="326" w:lineRule="exact"/>
    </w:pPr>
    <w:rPr>
      <w:rFonts w:ascii="Times New Roman" w:eastAsia="Times New Roman" w:hAnsi="Times New Roman" w:cs="Times New Roman"/>
      <w:b/>
      <w:bCs/>
      <w:color w:val="000000"/>
      <w:sz w:val="25"/>
      <w:szCs w:val="25"/>
      <w:lang w:val="ru" w:eastAsia="ru-RU"/>
    </w:rPr>
  </w:style>
  <w:style w:type="paragraph" w:customStyle="1" w:styleId="Style13">
    <w:name w:val="Style 13"/>
    <w:basedOn w:val="a"/>
    <w:link w:val="CharStyle14"/>
    <w:rsid w:val="00BA6C87"/>
    <w:pPr>
      <w:widowControl w:val="0"/>
      <w:shd w:val="clear" w:color="auto" w:fill="FFFFFF"/>
      <w:spacing w:after="0" w:line="317" w:lineRule="exact"/>
    </w:pPr>
    <w:rPr>
      <w:sz w:val="25"/>
      <w:szCs w:val="25"/>
    </w:rPr>
  </w:style>
  <w:style w:type="paragraph" w:styleId="a7">
    <w:name w:val="Body Text Indent"/>
    <w:basedOn w:val="a"/>
    <w:link w:val="a8"/>
    <w:semiHidden/>
    <w:unhideWhenUsed/>
    <w:rsid w:val="00BA6C87"/>
    <w:pPr>
      <w:spacing w:after="120" w:line="240" w:lineRule="auto"/>
      <w:ind w:left="283"/>
    </w:pPr>
    <w:rPr>
      <w:rFonts w:ascii="TimesET" w:eastAsia="Calibri" w:hAnsi="TimesET" w:cs="Times New Roman"/>
      <w:sz w:val="24"/>
      <w:szCs w:val="28"/>
      <w:lang w:eastAsia="ru-RU"/>
    </w:rPr>
  </w:style>
  <w:style w:type="character" w:customStyle="1" w:styleId="a8">
    <w:name w:val="Основной текст с отступом Знак"/>
    <w:basedOn w:val="a0"/>
    <w:link w:val="a7"/>
    <w:semiHidden/>
    <w:rsid w:val="00BA6C87"/>
    <w:rPr>
      <w:rFonts w:ascii="TimesET" w:eastAsia="Calibri" w:hAnsi="TimesET" w:cs="Times New Roman"/>
      <w:sz w:val="24"/>
      <w:szCs w:val="28"/>
      <w:lang w:eastAsia="ru-RU"/>
    </w:rPr>
  </w:style>
  <w:style w:type="paragraph" w:customStyle="1" w:styleId="FORMATTEXT">
    <w:name w:val=".FORMATTEXT"/>
    <w:uiPriority w:val="99"/>
    <w:rsid w:val="00BA6C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4">
    <w:name w:val="Шаблон14 Знак"/>
    <w:basedOn w:val="a0"/>
    <w:link w:val="140"/>
    <w:locked/>
    <w:rsid w:val="00BA6C87"/>
    <w:rPr>
      <w:rFonts w:ascii="Times New Roman" w:eastAsia="Times New Roman" w:hAnsi="Times New Roman" w:cs="Times New Roman"/>
      <w:sz w:val="28"/>
      <w:szCs w:val="28"/>
      <w:lang w:eastAsia="ru-RU"/>
    </w:rPr>
  </w:style>
  <w:style w:type="paragraph" w:customStyle="1" w:styleId="140">
    <w:name w:val="Шаблон14"/>
    <w:basedOn w:val="a"/>
    <w:link w:val="14"/>
    <w:qFormat/>
    <w:rsid w:val="00BA6C8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Style15">
    <w:name w:val="Char Style 15"/>
    <w:basedOn w:val="CharStyle14"/>
    <w:link w:val="Style14"/>
    <w:rsid w:val="00BA6C8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
    </w:rPr>
  </w:style>
  <w:style w:type="character" w:customStyle="1" w:styleId="CharStyle8">
    <w:name w:val="Char Style 8"/>
    <w:basedOn w:val="a0"/>
    <w:rsid w:val="00BA6C87"/>
    <w:rPr>
      <w:b w:val="0"/>
      <w:bCs w:val="0"/>
      <w:i w:val="0"/>
      <w:iCs w:val="0"/>
      <w:smallCaps w:val="0"/>
      <w:strike w:val="0"/>
      <w:sz w:val="26"/>
      <w:szCs w:val="26"/>
      <w:u w:val="none"/>
    </w:rPr>
  </w:style>
  <w:style w:type="character" w:customStyle="1" w:styleId="CharStyle3">
    <w:name w:val="Char Style 3"/>
    <w:basedOn w:val="a0"/>
    <w:rsid w:val="00BA6C87"/>
    <w:rPr>
      <w:rFonts w:ascii="Arial" w:eastAsia="Arial" w:hAnsi="Arial" w:cs="Arial"/>
      <w:b w:val="0"/>
      <w:bCs w:val="0"/>
      <w:i w:val="0"/>
      <w:iCs w:val="0"/>
      <w:smallCaps w:val="0"/>
      <w:strike w:val="0"/>
      <w:sz w:val="23"/>
      <w:szCs w:val="23"/>
      <w:u w:val="none"/>
    </w:rPr>
  </w:style>
  <w:style w:type="character" w:customStyle="1" w:styleId="CharStyle10Exact">
    <w:name w:val="Char Style 10 Exact"/>
    <w:basedOn w:val="CharStyle24"/>
    <w:rsid w:val="00BA6C87"/>
    <w:rPr>
      <w:rFonts w:ascii="Arial" w:eastAsia="Arial" w:hAnsi="Arial" w:cs="Arial"/>
      <w:b w:val="0"/>
      <w:bCs w:val="0"/>
      <w:i w:val="0"/>
      <w:iCs w:val="0"/>
      <w:smallCaps w:val="0"/>
      <w:strike w:val="0"/>
      <w:color w:val="000000"/>
      <w:spacing w:val="45"/>
      <w:w w:val="100"/>
      <w:position w:val="0"/>
      <w:sz w:val="23"/>
      <w:szCs w:val="23"/>
      <w:u w:val="none"/>
      <w:shd w:val="clear" w:color="auto" w:fill="FFFFFF"/>
      <w:lang w:val="ru"/>
    </w:rPr>
  </w:style>
  <w:style w:type="character" w:customStyle="1" w:styleId="CharStyle12Exact">
    <w:name w:val="Char Style 12 Exact"/>
    <w:basedOn w:val="a0"/>
    <w:link w:val="Style11"/>
    <w:rsid w:val="00BA6C87"/>
    <w:rPr>
      <w:spacing w:val="17"/>
      <w:w w:val="60"/>
      <w:sz w:val="8"/>
      <w:szCs w:val="8"/>
      <w:shd w:val="clear" w:color="auto" w:fill="FFFFFF"/>
    </w:rPr>
  </w:style>
  <w:style w:type="character" w:customStyle="1" w:styleId="CharStyle14Exact">
    <w:name w:val="Char Style 14 Exact"/>
    <w:basedOn w:val="a0"/>
    <w:rsid w:val="00BA6C87"/>
    <w:rPr>
      <w:rFonts w:ascii="Arial" w:eastAsia="Arial" w:hAnsi="Arial" w:cs="Arial"/>
      <w:b w:val="0"/>
      <w:bCs w:val="0"/>
      <w:i w:val="0"/>
      <w:iCs w:val="0"/>
      <w:smallCaps w:val="0"/>
      <w:strike w:val="0"/>
      <w:sz w:val="20"/>
      <w:szCs w:val="20"/>
      <w:u w:val="none"/>
    </w:rPr>
  </w:style>
  <w:style w:type="character" w:customStyle="1" w:styleId="CharStyle15Exact">
    <w:name w:val="Char Style 15 Exact"/>
    <w:basedOn w:val="CharStyle14Exact"/>
    <w:rsid w:val="00BA6C87"/>
    <w:rPr>
      <w:rFonts w:ascii="Arial" w:eastAsia="Arial" w:hAnsi="Arial" w:cs="Arial"/>
      <w:b w:val="0"/>
      <w:bCs w:val="0"/>
      <w:i w:val="0"/>
      <w:iCs w:val="0"/>
      <w:smallCaps w:val="0"/>
      <w:strike w:val="0"/>
      <w:color w:val="000000"/>
      <w:spacing w:val="0"/>
      <w:w w:val="100"/>
      <w:position w:val="0"/>
      <w:sz w:val="20"/>
      <w:szCs w:val="20"/>
      <w:u w:val="none"/>
      <w:lang w:val="ru"/>
    </w:rPr>
  </w:style>
  <w:style w:type="character" w:customStyle="1" w:styleId="CharStyle17Exact">
    <w:name w:val="Char Style 17 Exact"/>
    <w:basedOn w:val="a0"/>
    <w:link w:val="Style16"/>
    <w:rsid w:val="00BA6C87"/>
    <w:rPr>
      <w:rFonts w:ascii="Arial" w:eastAsia="Arial" w:hAnsi="Arial" w:cs="Arial"/>
      <w:spacing w:val="14"/>
      <w:sz w:val="11"/>
      <w:szCs w:val="11"/>
      <w:shd w:val="clear" w:color="auto" w:fill="FFFFFF"/>
    </w:rPr>
  </w:style>
  <w:style w:type="character" w:customStyle="1" w:styleId="CharStyle18Exact">
    <w:name w:val="Char Style 18 Exact"/>
    <w:basedOn w:val="CharStyle17Exact"/>
    <w:rsid w:val="00BA6C87"/>
    <w:rPr>
      <w:rFonts w:ascii="Arial" w:eastAsia="Arial" w:hAnsi="Arial" w:cs="Arial"/>
      <w:color w:val="000000"/>
      <w:spacing w:val="3"/>
      <w:w w:val="100"/>
      <w:position w:val="0"/>
      <w:sz w:val="16"/>
      <w:szCs w:val="16"/>
      <w:shd w:val="clear" w:color="auto" w:fill="FFFFFF"/>
      <w:lang w:val="ru"/>
    </w:rPr>
  </w:style>
  <w:style w:type="paragraph" w:customStyle="1" w:styleId="Style11">
    <w:name w:val="Style 11"/>
    <w:basedOn w:val="a"/>
    <w:link w:val="CharStyle12Exact"/>
    <w:rsid w:val="00BA6C87"/>
    <w:pPr>
      <w:widowControl w:val="0"/>
      <w:shd w:val="clear" w:color="auto" w:fill="FFFFFF"/>
      <w:spacing w:after="0" w:line="0" w:lineRule="atLeast"/>
    </w:pPr>
    <w:rPr>
      <w:spacing w:val="17"/>
      <w:w w:val="60"/>
      <w:sz w:val="8"/>
      <w:szCs w:val="8"/>
    </w:rPr>
  </w:style>
  <w:style w:type="paragraph" w:customStyle="1" w:styleId="Style16">
    <w:name w:val="Style 16"/>
    <w:basedOn w:val="a"/>
    <w:link w:val="CharStyle17Exact"/>
    <w:rsid w:val="00BA6C87"/>
    <w:pPr>
      <w:widowControl w:val="0"/>
      <w:shd w:val="clear" w:color="auto" w:fill="FFFFFF"/>
      <w:spacing w:after="0" w:line="0" w:lineRule="atLeast"/>
    </w:pPr>
    <w:rPr>
      <w:rFonts w:ascii="Arial" w:eastAsia="Arial" w:hAnsi="Arial" w:cs="Arial"/>
      <w:spacing w:val="14"/>
      <w:sz w:val="11"/>
      <w:szCs w:val="11"/>
    </w:rPr>
  </w:style>
  <w:style w:type="character" w:customStyle="1" w:styleId="CharStyle5">
    <w:name w:val="Char Style 5"/>
    <w:basedOn w:val="a0"/>
    <w:link w:val="Style4"/>
    <w:rsid w:val="00BA6C87"/>
    <w:rPr>
      <w:rFonts w:ascii="Arial" w:eastAsia="Arial" w:hAnsi="Arial" w:cs="Arial"/>
      <w:sz w:val="21"/>
      <w:szCs w:val="21"/>
      <w:shd w:val="clear" w:color="auto" w:fill="FFFFFF"/>
    </w:rPr>
  </w:style>
  <w:style w:type="character" w:customStyle="1" w:styleId="CharStyle19Exact">
    <w:name w:val="Char Style 19 Exact"/>
    <w:basedOn w:val="a0"/>
    <w:rsid w:val="00BA6C87"/>
    <w:rPr>
      <w:rFonts w:ascii="Arial" w:eastAsia="Arial" w:hAnsi="Arial" w:cs="Arial"/>
      <w:b w:val="0"/>
      <w:bCs w:val="0"/>
      <w:i w:val="0"/>
      <w:iCs w:val="0"/>
      <w:smallCaps w:val="0"/>
      <w:strike w:val="0"/>
      <w:sz w:val="20"/>
      <w:szCs w:val="20"/>
      <w:u w:val="none"/>
    </w:rPr>
  </w:style>
  <w:style w:type="character" w:customStyle="1" w:styleId="CharStyle20Exact">
    <w:name w:val="Char Style 20 Exact"/>
    <w:basedOn w:val="CharStyle5"/>
    <w:rsid w:val="00BA6C87"/>
    <w:rPr>
      <w:rFonts w:ascii="Arial" w:eastAsia="Arial" w:hAnsi="Arial" w:cs="Arial"/>
      <w:color w:val="000000"/>
      <w:spacing w:val="1"/>
      <w:w w:val="100"/>
      <w:position w:val="0"/>
      <w:sz w:val="23"/>
      <w:szCs w:val="23"/>
      <w:shd w:val="clear" w:color="auto" w:fill="FFFFFF"/>
      <w:lang w:val="ru"/>
    </w:rPr>
  </w:style>
  <w:style w:type="paragraph" w:customStyle="1" w:styleId="Style4">
    <w:name w:val="Style 4"/>
    <w:basedOn w:val="a"/>
    <w:link w:val="CharStyle5"/>
    <w:rsid w:val="00BA6C87"/>
    <w:pPr>
      <w:widowControl w:val="0"/>
      <w:shd w:val="clear" w:color="auto" w:fill="FFFFFF"/>
      <w:spacing w:after="0" w:line="226" w:lineRule="exact"/>
      <w:jc w:val="center"/>
    </w:pPr>
    <w:rPr>
      <w:rFonts w:ascii="Arial" w:eastAsia="Arial" w:hAnsi="Arial" w:cs="Arial"/>
      <w:sz w:val="21"/>
      <w:szCs w:val="21"/>
    </w:rPr>
  </w:style>
  <w:style w:type="character" w:customStyle="1" w:styleId="CharStyle18">
    <w:name w:val="Char Style 18"/>
    <w:basedOn w:val="a0"/>
    <w:link w:val="Style17"/>
    <w:rsid w:val="00D97B6F"/>
    <w:rPr>
      <w:sz w:val="26"/>
      <w:szCs w:val="26"/>
      <w:shd w:val="clear" w:color="auto" w:fill="FFFFFF"/>
    </w:rPr>
  </w:style>
  <w:style w:type="paragraph" w:customStyle="1" w:styleId="Style14">
    <w:name w:val="Style 14"/>
    <w:basedOn w:val="a"/>
    <w:link w:val="CharStyle15"/>
    <w:rsid w:val="00D97B6F"/>
    <w:pPr>
      <w:widowControl w:val="0"/>
      <w:shd w:val="clear" w:color="auto" w:fill="FFFFFF"/>
      <w:spacing w:before="240" w:after="60" w:line="0" w:lineRule="atLeast"/>
    </w:pPr>
    <w:rPr>
      <w:rFonts w:ascii="Times New Roman" w:eastAsia="Times New Roman" w:hAnsi="Times New Roman" w:cs="Times New Roman"/>
      <w:color w:val="000000"/>
      <w:sz w:val="19"/>
      <w:szCs w:val="19"/>
      <w:lang w:val="ru"/>
    </w:rPr>
  </w:style>
  <w:style w:type="paragraph" w:customStyle="1" w:styleId="Style17">
    <w:name w:val="Style 17"/>
    <w:basedOn w:val="a"/>
    <w:link w:val="CharStyle18"/>
    <w:rsid w:val="00D97B6F"/>
    <w:pPr>
      <w:widowControl w:val="0"/>
      <w:shd w:val="clear" w:color="auto" w:fill="FFFFFF"/>
      <w:spacing w:after="300" w:line="317" w:lineRule="exact"/>
    </w:pPr>
    <w:rPr>
      <w:sz w:val="26"/>
      <w:szCs w:val="26"/>
    </w:rPr>
  </w:style>
  <w:style w:type="paragraph" w:customStyle="1" w:styleId="Style21">
    <w:name w:val="Style 21"/>
    <w:basedOn w:val="a"/>
    <w:link w:val="CharStyle22"/>
    <w:rsid w:val="00DC09E5"/>
    <w:pPr>
      <w:widowControl w:val="0"/>
      <w:shd w:val="clear" w:color="auto" w:fill="FFFFFF"/>
      <w:spacing w:after="0" w:line="0" w:lineRule="atLeast"/>
    </w:pPr>
    <w:rPr>
      <w:rFonts w:ascii="Times New Roman" w:eastAsia="Times New Roman" w:hAnsi="Times New Roman" w:cs="Times New Roman"/>
      <w:i/>
      <w:iCs/>
      <w:color w:val="000000"/>
      <w:sz w:val="25"/>
      <w:szCs w:val="25"/>
      <w:lang w:val="ru"/>
    </w:rPr>
  </w:style>
  <w:style w:type="character" w:customStyle="1" w:styleId="CharStyle3Exact">
    <w:name w:val="Char Style 3 Exact"/>
    <w:basedOn w:val="a0"/>
    <w:rsid w:val="00070BC4"/>
    <w:rPr>
      <w:b w:val="0"/>
      <w:bCs w:val="0"/>
      <w:i w:val="0"/>
      <w:iCs w:val="0"/>
      <w:smallCaps w:val="0"/>
      <w:strike w:val="0"/>
      <w:spacing w:val="11"/>
      <w:sz w:val="23"/>
      <w:szCs w:val="23"/>
      <w:u w:val="none"/>
    </w:rPr>
  </w:style>
  <w:style w:type="character" w:customStyle="1" w:styleId="CharStyle5Exact">
    <w:name w:val="Char Style 5 Exact"/>
    <w:basedOn w:val="a0"/>
    <w:rsid w:val="00070BC4"/>
    <w:rPr>
      <w:b w:val="0"/>
      <w:bCs w:val="0"/>
      <w:i w:val="0"/>
      <w:iCs w:val="0"/>
      <w:smallCaps w:val="0"/>
      <w:strike w:val="0"/>
      <w:spacing w:val="13"/>
      <w:sz w:val="23"/>
      <w:szCs w:val="23"/>
      <w:u w:val="none"/>
    </w:rPr>
  </w:style>
  <w:style w:type="character" w:customStyle="1" w:styleId="CharStyle10">
    <w:name w:val="Char Style 10"/>
    <w:basedOn w:val="a0"/>
    <w:link w:val="Style9"/>
    <w:rsid w:val="003E1404"/>
    <w:rPr>
      <w:sz w:val="25"/>
      <w:szCs w:val="25"/>
      <w:shd w:val="clear" w:color="auto" w:fill="FFFFFF"/>
    </w:rPr>
  </w:style>
  <w:style w:type="character" w:customStyle="1" w:styleId="CharStyle11Exact">
    <w:name w:val="Char Style 11 Exact"/>
    <w:basedOn w:val="a0"/>
    <w:rsid w:val="003E1404"/>
    <w:rPr>
      <w:b w:val="0"/>
      <w:bCs w:val="0"/>
      <w:i w:val="0"/>
      <w:iCs w:val="0"/>
      <w:smallCaps w:val="0"/>
      <w:strike w:val="0"/>
      <w:spacing w:val="9"/>
      <w:u w:val="none"/>
    </w:rPr>
  </w:style>
  <w:style w:type="paragraph" w:customStyle="1" w:styleId="Style9">
    <w:name w:val="Style 9"/>
    <w:basedOn w:val="a"/>
    <w:link w:val="CharStyle10"/>
    <w:rsid w:val="003E1404"/>
    <w:pPr>
      <w:widowControl w:val="0"/>
      <w:shd w:val="clear" w:color="auto" w:fill="FFFFFF"/>
      <w:spacing w:after="420" w:line="0" w:lineRule="atLeast"/>
      <w:jc w:val="both"/>
    </w:pPr>
    <w:rPr>
      <w:sz w:val="25"/>
      <w:szCs w:val="25"/>
    </w:rPr>
  </w:style>
  <w:style w:type="paragraph" w:customStyle="1" w:styleId="Style5">
    <w:name w:val="Style 5"/>
    <w:basedOn w:val="a"/>
    <w:link w:val="CharStyle6"/>
    <w:rsid w:val="00FE0286"/>
    <w:pPr>
      <w:widowControl w:val="0"/>
      <w:shd w:val="clear" w:color="auto" w:fill="FFFFFF"/>
      <w:spacing w:after="420" w:line="0" w:lineRule="atLeast"/>
      <w:jc w:val="both"/>
    </w:pPr>
    <w:rPr>
      <w:sz w:val="25"/>
      <w:szCs w:val="25"/>
    </w:rPr>
  </w:style>
  <w:style w:type="character" w:customStyle="1" w:styleId="CharStyle16">
    <w:name w:val="Char Style 16"/>
    <w:basedOn w:val="a0"/>
    <w:rsid w:val="00627041"/>
    <w:rPr>
      <w:b w:val="0"/>
      <w:bCs w:val="0"/>
      <w:i w:val="0"/>
      <w:iCs w:val="0"/>
      <w:smallCaps w:val="0"/>
      <w:strike w:val="0"/>
      <w:sz w:val="27"/>
      <w:szCs w:val="27"/>
      <w:u w:val="none"/>
    </w:rPr>
  </w:style>
  <w:style w:type="character" w:customStyle="1" w:styleId="CharStyle21">
    <w:name w:val="Char Style 21"/>
    <w:basedOn w:val="CharStyle16"/>
    <w:rsid w:val="0062704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nadzor.ru/public/reception/faq/2018-04-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snadzor.ru/public/reception/faq/2018-04-12" TargetMode="External"/><Relationship Id="rId5" Type="http://schemas.openxmlformats.org/officeDocument/2006/relationships/hyperlink" Target="http://www.gosnadzor.ru/public/reception/faq/2018-04-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68EEB-FCEB-45B8-8F38-7735C843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Анастасия Викторовна</dc:creator>
  <cp:keywords/>
  <dc:description/>
  <cp:lastModifiedBy>Богданова Анастасия Викторовна</cp:lastModifiedBy>
  <cp:revision>10</cp:revision>
  <dcterms:created xsi:type="dcterms:W3CDTF">2019-10-22T09:13:00Z</dcterms:created>
  <dcterms:modified xsi:type="dcterms:W3CDTF">2019-10-29T06:32:00Z</dcterms:modified>
</cp:coreProperties>
</file>